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4D" w:rsidRPr="007605FC" w:rsidRDefault="00033C4D" w:rsidP="00033C4D">
      <w:pPr>
        <w:spacing w:line="560" w:lineRule="exact"/>
        <w:jc w:val="center"/>
        <w:rPr>
          <w:rFonts w:ascii="標楷體" w:eastAsia="標楷體" w:hAnsi="標楷體"/>
          <w:b/>
          <w:sz w:val="36"/>
          <w:szCs w:val="36"/>
          <w:lang w:eastAsia="zh-TW"/>
        </w:rPr>
      </w:pPr>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bookmarkStart w:id="0" w:name="_GoBack"/>
      <w:r w:rsidR="00CD00AE" w:rsidRPr="00CD00AE">
        <w:rPr>
          <w:rFonts w:ascii="標楷體" w:eastAsia="標楷體" w:hAnsi="標楷體"/>
          <w:sz w:val="24"/>
          <w:szCs w:val="28"/>
          <w:lang w:eastAsia="zh-TW"/>
        </w:rPr>
        <w:t>https://forms.gle/MtQD6HiHEoVtSouB9</w:t>
      </w:r>
      <w:bookmarkEnd w:id="0"/>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BF034A">
      <w:pPr>
        <w:spacing w:beforeLines="150"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BF034A">
      <w:pPr>
        <w:spacing w:beforeLines="150"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9514B1">
      <w:pPr>
        <w:spacing w:beforeLines="150"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7D" w:rsidRDefault="00AC5E7D" w:rsidP="007022AF">
      <w:r>
        <w:separator/>
      </w:r>
    </w:p>
  </w:endnote>
  <w:endnote w:type="continuationSeparator" w:id="0">
    <w:p w:rsidR="00AC5E7D" w:rsidRDefault="00AC5E7D" w:rsidP="007022A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7D" w:rsidRDefault="00AC5E7D" w:rsidP="007022AF">
      <w:r>
        <w:separator/>
      </w:r>
    </w:p>
  </w:footnote>
  <w:footnote w:type="continuationSeparator" w:id="0">
    <w:p w:rsidR="00AC5E7D" w:rsidRDefault="00AC5E7D" w:rsidP="0070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C4D"/>
    <w:rsid w:val="00033C4D"/>
    <w:rsid w:val="000C7535"/>
    <w:rsid w:val="001B5903"/>
    <w:rsid w:val="00201896"/>
    <w:rsid w:val="00256D59"/>
    <w:rsid w:val="003A6B86"/>
    <w:rsid w:val="006C5477"/>
    <w:rsid w:val="007022AF"/>
    <w:rsid w:val="007039C4"/>
    <w:rsid w:val="00715D5E"/>
    <w:rsid w:val="0075550A"/>
    <w:rsid w:val="008354DD"/>
    <w:rsid w:val="008E67BA"/>
    <w:rsid w:val="008F70BF"/>
    <w:rsid w:val="009514B1"/>
    <w:rsid w:val="0095677B"/>
    <w:rsid w:val="00984E58"/>
    <w:rsid w:val="009A3743"/>
    <w:rsid w:val="00A01FEA"/>
    <w:rsid w:val="00A1111F"/>
    <w:rsid w:val="00AC5E7D"/>
    <w:rsid w:val="00B545F5"/>
    <w:rsid w:val="00BD7A6D"/>
    <w:rsid w:val="00BF034A"/>
    <w:rsid w:val="00CD00AE"/>
    <w:rsid w:val="00D553F5"/>
    <w:rsid w:val="00D91E15"/>
    <w:rsid w:val="00DB65A9"/>
    <w:rsid w:val="00DD7183"/>
    <w:rsid w:val="00E87369"/>
    <w:rsid w:val="00F40AF9"/>
    <w:rsid w:val="00F42029"/>
    <w:rsid w:val="00F56F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2019-12-09T06:24:00Z</dcterms:created>
  <dcterms:modified xsi:type="dcterms:W3CDTF">2019-12-09T06:24:00Z</dcterms:modified>
</cp:coreProperties>
</file>