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6B" w:rsidRPr="00AD526B" w:rsidRDefault="006721B3" w:rsidP="00146AE8">
      <w:pPr>
        <w:pStyle w:val="2"/>
        <w:spacing w:before="120" w:after="120" w:line="375" w:lineRule="atLeast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3D84F3" wp14:editId="60225D94">
            <wp:simplePos x="0" y="0"/>
            <wp:positionH relativeFrom="column">
              <wp:posOffset>-168910</wp:posOffset>
            </wp:positionH>
            <wp:positionV relativeFrom="paragraph">
              <wp:posOffset>467360</wp:posOffset>
            </wp:positionV>
            <wp:extent cx="2686050" cy="3267075"/>
            <wp:effectExtent l="0" t="0" r="0" b="9525"/>
            <wp:wrapThrough wrapText="bothSides">
              <wp:wrapPolygon edited="0">
                <wp:start x="0" y="0"/>
                <wp:lineTo x="0" y="21537"/>
                <wp:lineTo x="21447" y="21537"/>
                <wp:lineTo x="21447" y="0"/>
                <wp:lineTo x="0" y="0"/>
              </wp:wrapPolygon>
            </wp:wrapThrough>
            <wp:docPr id="3" name="圖片 3" descr="關鍵時刻：創造人生1% 的完美瞬間，取代 99% 的平淡時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關鍵時刻：創造人生1% 的完美瞬間，取代 99% 的平淡時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26B" w:rsidRPr="00AD526B">
        <w:rPr>
          <w:rFonts w:ascii="Arial" w:hAnsi="Arial" w:cs="Arial" w:hint="eastAsia"/>
          <w:color w:val="232323"/>
          <w:sz w:val="28"/>
          <w:szCs w:val="28"/>
          <w:shd w:val="clear" w:color="auto" w:fill="FFFFFF"/>
        </w:rPr>
        <w:t>內容簡介</w:t>
      </w:r>
    </w:p>
    <w:p w:rsidR="00CF789A" w:rsidRPr="00CF789A" w:rsidRDefault="00CF789A" w:rsidP="00CF789A">
      <w:pPr>
        <w:widowControl/>
        <w:shd w:val="clear" w:color="auto" w:fill="FFFFFF"/>
        <w:jc w:val="center"/>
        <w:rPr>
          <w:rFonts w:ascii="Arial" w:hAnsi="Arial" w:cs="Arial"/>
          <w:color w:val="232323"/>
          <w:kern w:val="0"/>
          <w:sz w:val="20"/>
          <w:szCs w:val="20"/>
        </w:rPr>
      </w:pPr>
      <w:r w:rsidRPr="00CF789A">
        <w:rPr>
          <w:rFonts w:ascii="Arial" w:hAnsi="Arial" w:cs="Arial"/>
          <w:b/>
          <w:bCs/>
          <w:color w:val="232323"/>
          <w:kern w:val="0"/>
          <w:sz w:val="20"/>
          <w:szCs w:val="20"/>
        </w:rPr>
        <w:t>生活中的許多關鍵時刻都是偶然發生的，</w:t>
      </w:r>
      <w:r w:rsidRPr="00CF789A">
        <w:rPr>
          <w:rFonts w:ascii="Arial" w:hAnsi="Arial" w:cs="Arial"/>
          <w:b/>
          <w:bCs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b/>
          <w:bCs/>
          <w:color w:val="232323"/>
          <w:kern w:val="0"/>
          <w:sz w:val="20"/>
          <w:szCs w:val="20"/>
        </w:rPr>
        <w:t>但我們更可以主動創造更多有意義又難忘的時刻！</w:t>
      </w:r>
    </w:p>
    <w:p w:rsidR="00CF789A" w:rsidRDefault="00CF789A" w:rsidP="00CF789A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CF789A">
        <w:rPr>
          <w:rFonts w:ascii="Arial" w:hAnsi="Arial" w:cs="Arial"/>
          <w:b/>
          <w:bCs/>
          <w:color w:val="232323"/>
          <w:kern w:val="0"/>
          <w:sz w:val="20"/>
          <w:szCs w:val="20"/>
          <w:shd w:val="clear" w:color="auto" w:fill="FFFFFF"/>
        </w:rPr>
        <w:t xml:space="preserve">　　　打造關鍵時刻的四大要素：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一、提升：跳脫日常慣例，不按腳本走。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二、洞察：離開舒適圈，發現事情真相的頓悟。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三、榮耀：克服挑戰，獲得成就、展現勇氣。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四、連結：營造共享的意義，建立親密關係。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b/>
          <w:bCs/>
          <w:color w:val="232323"/>
          <w:kern w:val="0"/>
          <w:sz w:val="20"/>
          <w:szCs w:val="20"/>
          <w:shd w:val="clear" w:color="auto" w:fill="FFFFFF"/>
        </w:rPr>
        <w:t xml:space="preserve">　改變人生的三種關鍵時刻：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一、轉變：如升職、開學日、一年將盡、計畫收尾</w:t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>……</w:t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>等。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二、里程碑：畢業、結婚、退休</w:t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>……</w:t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>等。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三、低谷：失去摯愛、受重傷、離婚</w:t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>……</w:t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>等。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b/>
          <w:bCs/>
          <w:color w:val="232323"/>
          <w:kern w:val="0"/>
          <w:sz w:val="20"/>
          <w:szCs w:val="20"/>
          <w:shd w:val="clear" w:color="auto" w:fill="FFFFFF"/>
        </w:rPr>
        <w:t xml:space="preserve">　　關鍵時刻的關鍵力量：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在人生中，能激勵人心，翻轉谷底成為高峰。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在行銷上，能發揮創意，讓客戶驚喜按讚。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在組織中，能激勵員工士氣，凝聚團結意識。</w:t>
      </w:r>
      <w:r w:rsidRPr="00CF789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CF789A">
        <w:rPr>
          <w:rFonts w:ascii="Arial" w:hAnsi="Arial" w:cs="Arial"/>
          <w:color w:val="232323"/>
          <w:kern w:val="0"/>
          <w:sz w:val="20"/>
          <w:szCs w:val="20"/>
          <w:shd w:val="clear" w:color="auto" w:fill="FFFFFF"/>
        </w:rPr>
        <w:t xml:space="preserve">　　在教育上，能喚醒自我覺察，開發學生潛能。</w:t>
      </w:r>
    </w:p>
    <w:p w:rsidR="00E514A6" w:rsidRPr="00DF0B9E" w:rsidRDefault="00DF0B9E" w:rsidP="00DF0B9E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E514A6">
        <w:rPr>
          <w:rFonts w:ascii="標楷體" w:eastAsia="標楷體" w:hAnsi="標楷體" w:hint="eastAsia"/>
          <w:b/>
          <w:sz w:val="72"/>
          <w:szCs w:val="72"/>
        </w:rPr>
        <w:t>返讀行動</w:t>
      </w:r>
      <w:r w:rsidR="00072CB1">
        <w:rPr>
          <w:rFonts w:ascii="標楷體" w:eastAsia="標楷體" w:hAnsi="標楷體" w:hint="eastAsia"/>
          <w:b/>
          <w:sz w:val="72"/>
          <w:szCs w:val="72"/>
        </w:rPr>
        <w:t xml:space="preserve">桃園場 </w:t>
      </w:r>
      <w:r w:rsidRPr="00E514A6">
        <w:rPr>
          <w:rFonts w:ascii="標楷體" w:eastAsia="標楷體" w:hAnsi="標楷體" w:hint="eastAsia"/>
          <w:b/>
          <w:sz w:val="72"/>
          <w:szCs w:val="72"/>
        </w:rPr>
        <w:t>第3</w:t>
      </w:r>
      <w:r w:rsidR="00CF789A">
        <w:rPr>
          <w:rFonts w:ascii="標楷體" w:eastAsia="標楷體" w:hAnsi="標楷體" w:hint="eastAsia"/>
          <w:b/>
          <w:sz w:val="72"/>
          <w:szCs w:val="72"/>
        </w:rPr>
        <w:t>6</w:t>
      </w:r>
      <w:r w:rsidR="00072CB1">
        <w:rPr>
          <w:rFonts w:ascii="標楷體" w:eastAsia="標楷體" w:hAnsi="標楷體" w:hint="eastAsia"/>
          <w:b/>
          <w:sz w:val="72"/>
          <w:szCs w:val="72"/>
        </w:rPr>
        <w:t>期</w:t>
      </w:r>
      <w:r w:rsidRPr="00E514A6">
        <w:rPr>
          <w:rFonts w:ascii="標楷體" w:eastAsia="標楷體" w:hAnsi="標楷體" w:hint="eastAsia"/>
          <w:b/>
          <w:sz w:val="72"/>
          <w:szCs w:val="72"/>
        </w:rPr>
        <w:t xml:space="preserve">  </w:t>
      </w:r>
    </w:p>
    <w:p w:rsidR="004807F5" w:rsidRPr="004807F5" w:rsidRDefault="00DF0B9E" w:rsidP="004807F5">
      <w:pPr>
        <w:pStyle w:val="1"/>
        <w:shd w:val="clear" w:color="auto" w:fill="FFFFFF"/>
        <w:spacing w:before="0" w:after="0"/>
        <w:rPr>
          <w:rFonts w:ascii="Arial" w:eastAsia="新細明體" w:hAnsi="Arial" w:cs="Arial"/>
          <w:color w:val="333333"/>
          <w:kern w:val="36"/>
          <w:sz w:val="26"/>
          <w:szCs w:val="26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</w:t>
      </w:r>
      <w:r w:rsidR="00CF789A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年</w:t>
      </w:r>
      <w:r w:rsidR="00876984">
        <w:rPr>
          <w:rFonts w:ascii="標楷體" w:eastAsia="標楷體" w:hAnsi="標楷體" w:hint="eastAsia"/>
          <w:sz w:val="32"/>
          <w:szCs w:val="32"/>
        </w:rPr>
        <w:t>1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CF789A">
        <w:rPr>
          <w:rFonts w:ascii="標楷體" w:eastAsia="標楷體" w:hAnsi="標楷體" w:hint="eastAsia"/>
          <w:sz w:val="32"/>
          <w:szCs w:val="32"/>
        </w:rPr>
        <w:t>15</w:t>
      </w:r>
      <w:r w:rsidRPr="00DF0B9E">
        <w:rPr>
          <w:rFonts w:ascii="標楷體" w:eastAsia="標楷體" w:hAnsi="標楷體" w:hint="eastAsia"/>
          <w:sz w:val="32"/>
          <w:szCs w:val="32"/>
        </w:rPr>
        <w:t>日（</w:t>
      </w:r>
      <w:r w:rsidR="00876984">
        <w:rPr>
          <w:rFonts w:ascii="標楷體" w:eastAsia="標楷體" w:hAnsi="標楷體" w:hint="eastAsia"/>
          <w:sz w:val="32"/>
          <w:szCs w:val="32"/>
        </w:rPr>
        <w:t>三</w:t>
      </w:r>
      <w:r w:rsidRPr="00DF0B9E">
        <w:rPr>
          <w:rFonts w:ascii="標楷體" w:eastAsia="標楷體" w:hAnsi="標楷體" w:hint="eastAsia"/>
          <w:sz w:val="32"/>
          <w:szCs w:val="32"/>
        </w:rPr>
        <w:t>）19:00-21:00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  <w:t>講題："返讀行動"－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</w:t>
      </w:r>
      <w:r w:rsidR="004807F5" w:rsidRPr="004807F5">
        <w:rPr>
          <w:rFonts w:ascii="Arial" w:eastAsia="新細明體" w:hAnsi="Arial" w:cs="Arial"/>
          <w:color w:val="333333"/>
          <w:kern w:val="36"/>
          <w:sz w:val="26"/>
          <w:szCs w:val="26"/>
        </w:rPr>
        <w:t>關鍵時刻：創造人生</w:t>
      </w:r>
      <w:r w:rsidR="004807F5" w:rsidRPr="004807F5">
        <w:rPr>
          <w:rFonts w:ascii="Arial" w:eastAsia="新細明體" w:hAnsi="Arial" w:cs="Arial"/>
          <w:color w:val="333333"/>
          <w:kern w:val="36"/>
          <w:sz w:val="26"/>
          <w:szCs w:val="26"/>
        </w:rPr>
        <w:t xml:space="preserve">1% </w:t>
      </w:r>
      <w:r w:rsidR="004807F5" w:rsidRPr="004807F5">
        <w:rPr>
          <w:rFonts w:ascii="Arial" w:eastAsia="新細明體" w:hAnsi="Arial" w:cs="Arial"/>
          <w:color w:val="333333"/>
          <w:kern w:val="36"/>
          <w:sz w:val="26"/>
          <w:szCs w:val="26"/>
        </w:rPr>
        <w:t>的完美瞬間，取代</w:t>
      </w:r>
      <w:r w:rsidR="004807F5" w:rsidRPr="004807F5">
        <w:rPr>
          <w:rFonts w:ascii="Arial" w:eastAsia="新細明體" w:hAnsi="Arial" w:cs="Arial"/>
          <w:color w:val="333333"/>
          <w:kern w:val="36"/>
          <w:sz w:val="26"/>
          <w:szCs w:val="26"/>
        </w:rPr>
        <w:t xml:space="preserve"> 99% </w:t>
      </w:r>
      <w:r w:rsidR="004807F5" w:rsidRPr="004807F5">
        <w:rPr>
          <w:rFonts w:ascii="Arial" w:eastAsia="新細明體" w:hAnsi="Arial" w:cs="Arial"/>
          <w:color w:val="333333"/>
          <w:kern w:val="36"/>
          <w:sz w:val="26"/>
          <w:szCs w:val="26"/>
        </w:rPr>
        <w:t>的平淡時刻</w:t>
      </w:r>
    </w:p>
    <w:p w:rsidR="004807F5" w:rsidRPr="004807F5" w:rsidRDefault="004807F5" w:rsidP="004807F5">
      <w:pPr>
        <w:widowControl/>
        <w:shd w:val="clear" w:color="auto" w:fill="FFFFFF"/>
        <w:outlineLvl w:val="1"/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                                </w:t>
      </w:r>
      <w:hyperlink r:id="rId10" w:history="1">
        <w:r w:rsidRPr="004807F5">
          <w:rPr>
            <w:rFonts w:ascii="Arial" w:hAnsi="Arial" w:cs="Arial"/>
            <w:color w:val="333333"/>
            <w:kern w:val="0"/>
            <w:sz w:val="20"/>
            <w:szCs w:val="20"/>
            <w:u w:val="single"/>
          </w:rPr>
          <w:t>The Power of Moments</w:t>
        </w:r>
        <w:r w:rsidRPr="004807F5">
          <w:rPr>
            <w:rFonts w:ascii="Arial" w:hAnsi="Arial" w:cs="Arial"/>
            <w:color w:val="333333"/>
            <w:kern w:val="0"/>
            <w:sz w:val="20"/>
            <w:szCs w:val="20"/>
            <w:u w:val="single"/>
          </w:rPr>
          <w:t>：</w:t>
        </w:r>
        <w:r w:rsidRPr="004807F5">
          <w:rPr>
            <w:rFonts w:ascii="Arial" w:hAnsi="Arial" w:cs="Arial"/>
            <w:color w:val="333333"/>
            <w:kern w:val="0"/>
            <w:sz w:val="20"/>
            <w:szCs w:val="20"/>
            <w:u w:val="single"/>
          </w:rPr>
          <w:t>Why Certain Experiences Have Extraordinary Impact</w:t>
        </w:r>
      </w:hyperlink>
    </w:p>
    <w:p w:rsidR="00DF0B9E" w:rsidRPr="00E514A6" w:rsidRDefault="00DF0B9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DF0B9E" w:rsidRPr="00DF0B9E" w:rsidRDefault="00072CB1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地點: 本校三樓會議室</w:t>
      </w:r>
      <w:bookmarkStart w:id="0" w:name="_GoBack"/>
      <w:bookmarkEnd w:id="0"/>
    </w:p>
    <w:p w:rsidR="00072CB1" w:rsidRDefault="00DF0B9E" w:rsidP="00DF0B9E">
      <w:pPr>
        <w:tabs>
          <w:tab w:val="left" w:pos="709"/>
        </w:tabs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本次親職讀書會開設研習2小時，參加人員得於活動結束後一年內，</w:t>
      </w:r>
    </w:p>
    <w:p w:rsidR="00DF0B9E" w:rsidRPr="00DF0B9E" w:rsidRDefault="00DF0B9E" w:rsidP="00DF0B9E">
      <w:pPr>
        <w:tabs>
          <w:tab w:val="left" w:pos="709"/>
        </w:tabs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以不影響課務情形下補休2小時，請大家記得上教師研習系統報名!</w:t>
      </w:r>
    </w:p>
    <w:p w:rsidR="008705E1" w:rsidRPr="00E514A6" w:rsidRDefault="00DF0B9E" w:rsidP="00146AE8">
      <w:pPr>
        <w:tabs>
          <w:tab w:val="left" w:pos="709"/>
        </w:tabs>
        <w:ind w:left="425"/>
        <w:jc w:val="right"/>
        <w:rPr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 xml:space="preserve">  輔導室10</w:t>
      </w:r>
      <w:r w:rsidR="00CF789A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.</w:t>
      </w:r>
      <w:r w:rsidR="00876984">
        <w:rPr>
          <w:rFonts w:ascii="標楷體" w:eastAsia="標楷體" w:hAnsi="標楷體" w:hint="eastAsia"/>
          <w:sz w:val="32"/>
          <w:szCs w:val="32"/>
        </w:rPr>
        <w:t>1</w:t>
      </w:r>
      <w:r w:rsidRPr="00DF0B9E">
        <w:rPr>
          <w:rFonts w:ascii="標楷體" w:eastAsia="標楷體" w:hAnsi="標楷體" w:hint="eastAsia"/>
          <w:sz w:val="32"/>
          <w:szCs w:val="32"/>
        </w:rPr>
        <w:t>.</w:t>
      </w:r>
      <w:r w:rsidR="00876984">
        <w:rPr>
          <w:rFonts w:ascii="標楷體" w:eastAsia="標楷體" w:hAnsi="標楷體" w:hint="eastAsia"/>
          <w:sz w:val="32"/>
          <w:szCs w:val="32"/>
        </w:rPr>
        <w:t>2</w:t>
      </w:r>
    </w:p>
    <w:sectPr w:rsidR="008705E1" w:rsidRPr="00E514A6" w:rsidSect="00DF0B9E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23" w:rsidRDefault="00AA5423" w:rsidP="0078774E">
      <w:r>
        <w:separator/>
      </w:r>
    </w:p>
  </w:endnote>
  <w:endnote w:type="continuationSeparator" w:id="0">
    <w:p w:rsidR="00AA5423" w:rsidRDefault="00AA5423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23" w:rsidRDefault="00AA5423" w:rsidP="0078774E">
      <w:r>
        <w:separator/>
      </w:r>
    </w:p>
  </w:footnote>
  <w:footnote w:type="continuationSeparator" w:id="0">
    <w:p w:rsidR="00AA5423" w:rsidRDefault="00AA5423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34132"/>
    <w:rsid w:val="00072CB1"/>
    <w:rsid w:val="00075606"/>
    <w:rsid w:val="00082EFF"/>
    <w:rsid w:val="00087201"/>
    <w:rsid w:val="00105134"/>
    <w:rsid w:val="00146AE8"/>
    <w:rsid w:val="001F0687"/>
    <w:rsid w:val="00230F49"/>
    <w:rsid w:val="002F4EDC"/>
    <w:rsid w:val="00373EC1"/>
    <w:rsid w:val="004807F5"/>
    <w:rsid w:val="00492D29"/>
    <w:rsid w:val="005115E8"/>
    <w:rsid w:val="00557505"/>
    <w:rsid w:val="006721B3"/>
    <w:rsid w:val="006B30AA"/>
    <w:rsid w:val="006F1302"/>
    <w:rsid w:val="0078774E"/>
    <w:rsid w:val="007925C2"/>
    <w:rsid w:val="007C1591"/>
    <w:rsid w:val="008023B3"/>
    <w:rsid w:val="00876984"/>
    <w:rsid w:val="008A1CD5"/>
    <w:rsid w:val="008C40C7"/>
    <w:rsid w:val="00912077"/>
    <w:rsid w:val="00957F2A"/>
    <w:rsid w:val="009638A7"/>
    <w:rsid w:val="009A551B"/>
    <w:rsid w:val="009B4EB8"/>
    <w:rsid w:val="00A47496"/>
    <w:rsid w:val="00A50889"/>
    <w:rsid w:val="00A708B4"/>
    <w:rsid w:val="00AA5423"/>
    <w:rsid w:val="00AD526B"/>
    <w:rsid w:val="00B5516C"/>
    <w:rsid w:val="00B92535"/>
    <w:rsid w:val="00C435C5"/>
    <w:rsid w:val="00CB4B84"/>
    <w:rsid w:val="00CF789A"/>
    <w:rsid w:val="00D727A2"/>
    <w:rsid w:val="00DC3B7E"/>
    <w:rsid w:val="00DF0B9E"/>
    <w:rsid w:val="00E514A6"/>
    <w:rsid w:val="00EF7C64"/>
    <w:rsid w:val="00F005BF"/>
    <w:rsid w:val="00F83A03"/>
    <w:rsid w:val="00F86C0A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7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  <w:style w:type="character" w:customStyle="1" w:styleId="10">
    <w:name w:val="標題 1 字元"/>
    <w:basedOn w:val="a0"/>
    <w:link w:val="1"/>
    <w:uiPriority w:val="9"/>
    <w:rsid w:val="004807F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7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  <w:style w:type="character" w:customStyle="1" w:styleId="10">
    <w:name w:val="標題 1 字元"/>
    <w:basedOn w:val="a0"/>
    <w:link w:val="1"/>
    <w:uiPriority w:val="9"/>
    <w:rsid w:val="004807F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earch.books.com.tw/search/query/cat/all/key/The%20Power%20of%20Moments%EF%BC%9AWhy%20Certain%20Experiences%20Have%20Extraordinary%20Impac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01BB9B-DC9D-4DB2-AFDB-77C45F32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2020-01-02T02:16:00Z</dcterms:created>
  <dcterms:modified xsi:type="dcterms:W3CDTF">2020-01-02T02:18:00Z</dcterms:modified>
</cp:coreProperties>
</file>