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桃園市10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p w:rsidR="00171600" w:rsidRDefault="00171600" w:rsidP="00171600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171600" w:rsidRDefault="00171600" w:rsidP="00171600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Pr="00A80FA5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171600" w:rsidRDefault="00171600" w:rsidP="0017160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年度國民教育輔導團辦理「精進教學」計畫。</w:t>
      </w:r>
    </w:p>
    <w:p w:rsidR="00171600" w:rsidRDefault="00171600" w:rsidP="00171600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171600" w:rsidRDefault="00171600" w:rsidP="00171600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蒐集與彙整性別平等教育融入各領域教學教材資料，充實性別平等教育資源，提供性別平等教育諮詢服務。</w:t>
      </w:r>
    </w:p>
    <w:p w:rsidR="00171600" w:rsidRDefault="00171600" w:rsidP="00171600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171600" w:rsidRDefault="00171600" w:rsidP="00171600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171600" w:rsidRDefault="00171600" w:rsidP="00171600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171600" w:rsidRDefault="00171600" w:rsidP="00171600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年0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月2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日(星期四) 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伍、研習地點：桃園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立山腳國中</w:t>
      </w:r>
      <w:r w:rsidR="00535DBA">
        <w:rPr>
          <w:rFonts w:ascii="標楷體" w:eastAsia="標楷體" w:hAnsi="標楷體" w:hint="eastAsia"/>
        </w:rPr>
        <w:t>圖書館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p w:rsidR="00171600" w:rsidRDefault="00171600" w:rsidP="00171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各國中指定領域種子教師一人參加，各校務必派員參加。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當日參加研習之人員在課務自理原則下，以公(差)假登記參加。</w:t>
      </w:r>
    </w:p>
    <w:p w:rsidR="00171600" w:rsidRDefault="00171600" w:rsidP="00171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柒、研習課程：詳如附件一。</w:t>
      </w:r>
    </w:p>
    <w:p w:rsidR="00171600" w:rsidRDefault="00171600" w:rsidP="00171600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捌、經費來源：由教育部補助桃園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國中性別平等教育資源中心專款項下支應，概算表詳如附件二。</w:t>
      </w:r>
    </w:p>
    <w:p w:rsidR="00171600" w:rsidRDefault="00171600" w:rsidP="00171600">
      <w:pPr>
        <w:spacing w:line="40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玖、報名：請參加研習人員於10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年08月26日前至桃園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教</w:t>
      </w:r>
      <w:r w:rsidR="005F452B">
        <w:rPr>
          <w:rFonts w:ascii="標楷體" w:eastAsia="標楷體" w:hAnsi="標楷體" w:hint="eastAsia"/>
        </w:rPr>
        <w:t>育發展資源入口網(</w:t>
      </w:r>
      <w:hyperlink r:id="rId8" w:history="1">
        <w:r w:rsidR="005F452B">
          <w:rPr>
            <w:rStyle w:val="a7"/>
          </w:rPr>
          <w:t>https://drp.tyc.edu.tw/TYDRP/Index.aspx</w:t>
        </w:r>
      </w:hyperlink>
      <w:r w:rsidR="005F452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系統下報名，全程參與者核發研習時數6小時並列入研習記錄。</w:t>
      </w:r>
    </w:p>
    <w:p w:rsidR="00171600" w:rsidRDefault="00171600" w:rsidP="00171600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拾、獎勵：</w:t>
      </w:r>
      <w:r>
        <w:rPr>
          <w:rFonts w:ascii="標楷體" w:eastAsia="標楷體" w:hAnsi="標楷體" w:hint="eastAsia"/>
          <w:color w:val="000000"/>
        </w:rPr>
        <w:t>承辦學校相關工作人員表現優異者，依據「公立高級中等以下學校校長成績考核辦法」、「公立高級中等以下學校教師成績考核辦法」及「桃園</w:t>
      </w:r>
      <w:r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政府及所屬各機關學校公務人員平時獎懲基準」、「桃園</w:t>
      </w:r>
      <w:r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立各級學校教職員獎懲要點」規定辦理敘獎。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拾壹、本計畫經陳  </w:t>
      </w:r>
      <w:r w:rsidRPr="006B7C19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府核准後實施，修正時亦同。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</w:p>
    <w:p w:rsidR="00171600" w:rsidRDefault="00171600" w:rsidP="00171600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Pr="00A80FA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171600" w:rsidRDefault="00171600" w:rsidP="00171600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</w:p>
    <w:p w:rsidR="00171600" w:rsidRDefault="00171600" w:rsidP="00171600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00"/>
        <w:gridCol w:w="1800"/>
        <w:gridCol w:w="3420"/>
        <w:gridCol w:w="2700"/>
      </w:tblGrid>
      <w:tr w:rsidR="00EE7FC3" w:rsidTr="00DD5818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EE7FC3" w:rsidTr="00DD5818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C3" w:rsidRDefault="00EE7FC3" w:rsidP="00DD5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  <w:t>27日</w:t>
            </w:r>
          </w:p>
          <w:p w:rsidR="00EE7FC3" w:rsidRDefault="00EE7FC3" w:rsidP="00DD58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</w:p>
        </w:tc>
      </w:tr>
      <w:tr w:rsidR="00EE7FC3" w:rsidTr="00DD5818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9：00-10：30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性平議題素養導向評量-素養評量意涵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講師</w:t>
            </w:r>
            <w:r>
              <w:rPr>
                <w:rFonts w:ascii="新細明體" w:hAnsi="新細明體" w:cs="Arial" w:hint="eastAsia"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龍芝寧主任</w:t>
            </w:r>
          </w:p>
        </w:tc>
      </w:tr>
      <w:tr w:rsidR="00EE7FC3" w:rsidTr="00DD581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10：30-10：50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10：50-12：00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性平議題素養導向評量-素養評量與性平教育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講師</w:t>
            </w:r>
            <w:r>
              <w:rPr>
                <w:rFonts w:ascii="新細明體" w:hAnsi="新細明體" w:cs="Arial" w:hint="eastAsia"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龍芝寧主任</w:t>
            </w:r>
          </w:p>
        </w:tc>
      </w:tr>
      <w:tr w:rsidR="00EE7FC3" w:rsidTr="00DD581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媒體素養與性平教育-從性平案例談媒體素養問題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黃木姻校長</w:t>
            </w:r>
          </w:p>
        </w:tc>
      </w:tr>
      <w:tr w:rsidR="00EE7FC3" w:rsidTr="00DD5818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14：30-14：50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14：50-16：00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媒體素養與性平教育-媒體素養與性平教育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黃木姻校長</w:t>
            </w:r>
          </w:p>
        </w:tc>
      </w:tr>
    </w:tbl>
    <w:p w:rsidR="00171600" w:rsidRDefault="00171600" w:rsidP="00171600">
      <w:pPr>
        <w:rPr>
          <w:rFonts w:ascii="標楷體" w:eastAsia="標楷體" w:hAnsi="標楷體"/>
        </w:rPr>
      </w:pPr>
    </w:p>
    <w:sectPr w:rsidR="00171600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AA" w:rsidRDefault="00D108AA" w:rsidP="00FD6FD5">
      <w:r>
        <w:separator/>
      </w:r>
    </w:p>
  </w:endnote>
  <w:endnote w:type="continuationSeparator" w:id="1">
    <w:p w:rsidR="00D108AA" w:rsidRDefault="00D108AA" w:rsidP="00FD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AA" w:rsidRDefault="00D108AA" w:rsidP="00FD6FD5">
      <w:r>
        <w:separator/>
      </w:r>
    </w:p>
  </w:footnote>
  <w:footnote w:type="continuationSeparator" w:id="1">
    <w:p w:rsidR="00D108AA" w:rsidRDefault="00D108AA" w:rsidP="00FD6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796"/>
    <w:rsid w:val="000F4D7D"/>
    <w:rsid w:val="000F7EF2"/>
    <w:rsid w:val="00100B9F"/>
    <w:rsid w:val="001303DD"/>
    <w:rsid w:val="00160628"/>
    <w:rsid w:val="00171600"/>
    <w:rsid w:val="001B57BA"/>
    <w:rsid w:val="001E1394"/>
    <w:rsid w:val="00213AA0"/>
    <w:rsid w:val="0021607E"/>
    <w:rsid w:val="00224F0B"/>
    <w:rsid w:val="002F1CF3"/>
    <w:rsid w:val="00397511"/>
    <w:rsid w:val="003B25FF"/>
    <w:rsid w:val="00405E1D"/>
    <w:rsid w:val="00416B25"/>
    <w:rsid w:val="00462B6A"/>
    <w:rsid w:val="004968C5"/>
    <w:rsid w:val="004A4C2C"/>
    <w:rsid w:val="004C6AF4"/>
    <w:rsid w:val="00535DBA"/>
    <w:rsid w:val="00551AEB"/>
    <w:rsid w:val="005F452B"/>
    <w:rsid w:val="00665CA4"/>
    <w:rsid w:val="006676EF"/>
    <w:rsid w:val="0068292D"/>
    <w:rsid w:val="006A507F"/>
    <w:rsid w:val="006A53CB"/>
    <w:rsid w:val="006B201B"/>
    <w:rsid w:val="006B7C19"/>
    <w:rsid w:val="0075469C"/>
    <w:rsid w:val="0076286C"/>
    <w:rsid w:val="0086442F"/>
    <w:rsid w:val="00866187"/>
    <w:rsid w:val="00866C99"/>
    <w:rsid w:val="00870FB2"/>
    <w:rsid w:val="00884796"/>
    <w:rsid w:val="008B0A88"/>
    <w:rsid w:val="008D7915"/>
    <w:rsid w:val="00920C4C"/>
    <w:rsid w:val="00932F2D"/>
    <w:rsid w:val="009D0E58"/>
    <w:rsid w:val="009E133E"/>
    <w:rsid w:val="009E35B9"/>
    <w:rsid w:val="00A31CF3"/>
    <w:rsid w:val="00A403C1"/>
    <w:rsid w:val="00A74632"/>
    <w:rsid w:val="00A80FA5"/>
    <w:rsid w:val="00A82A51"/>
    <w:rsid w:val="00AA1D5E"/>
    <w:rsid w:val="00AE1EB3"/>
    <w:rsid w:val="00B112D1"/>
    <w:rsid w:val="00B774E7"/>
    <w:rsid w:val="00C200A1"/>
    <w:rsid w:val="00C554BD"/>
    <w:rsid w:val="00CB3ADD"/>
    <w:rsid w:val="00D108AA"/>
    <w:rsid w:val="00D5264A"/>
    <w:rsid w:val="00DF14D2"/>
    <w:rsid w:val="00DF3077"/>
    <w:rsid w:val="00E3103A"/>
    <w:rsid w:val="00E37736"/>
    <w:rsid w:val="00E773E7"/>
    <w:rsid w:val="00ED25B4"/>
    <w:rsid w:val="00EE7FC3"/>
    <w:rsid w:val="00F30AE1"/>
    <w:rsid w:val="00F838D7"/>
    <w:rsid w:val="00FD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F45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45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5A07-D528-459E-9A36-B644757E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SYNNEX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2018-10-16T01:06:00Z</cp:lastPrinted>
  <dcterms:created xsi:type="dcterms:W3CDTF">2020-08-12T15:04:00Z</dcterms:created>
  <dcterms:modified xsi:type="dcterms:W3CDTF">2020-08-12T15:04:00Z</dcterms:modified>
</cp:coreProperties>
</file>