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FF5" w:rsidRPr="007101F8" w:rsidRDefault="00700FF5" w:rsidP="00700FF5">
      <w:pPr>
        <w:jc w:val="center"/>
        <w:rPr>
          <w:rFonts w:eastAsia="標楷體"/>
          <w:b/>
          <w:sz w:val="32"/>
          <w:szCs w:val="32"/>
        </w:rPr>
      </w:pPr>
      <w:r w:rsidRPr="007101F8">
        <w:rPr>
          <w:rFonts w:eastAsia="標楷體"/>
          <w:b/>
          <w:sz w:val="32"/>
          <w:szCs w:val="32"/>
        </w:rPr>
        <w:t>數學新世界教師種子生根計畫</w:t>
      </w:r>
      <w:r w:rsidRPr="007101F8">
        <w:rPr>
          <w:rFonts w:eastAsia="標楷體"/>
          <w:b/>
          <w:sz w:val="32"/>
          <w:szCs w:val="32"/>
        </w:rPr>
        <w:t xml:space="preserve">  </w:t>
      </w:r>
      <w:r>
        <w:rPr>
          <w:rFonts w:ascii="標楷體" w:eastAsia="標楷體" w:hAnsi="標楷體" w:hint="eastAsia"/>
          <w:b/>
          <w:bCs/>
          <w:sz w:val="32"/>
          <w:szCs w:val="32"/>
        </w:rPr>
        <w:t>數學專業增能</w:t>
      </w:r>
      <w:r w:rsidRPr="00B63A81">
        <w:rPr>
          <w:rFonts w:ascii="標楷體" w:eastAsia="標楷體" w:hAnsi="標楷體" w:hint="eastAsia"/>
          <w:b/>
          <w:bCs/>
          <w:sz w:val="32"/>
          <w:szCs w:val="32"/>
        </w:rPr>
        <w:t>課</w:t>
      </w:r>
      <w:r>
        <w:rPr>
          <w:rFonts w:ascii="標楷體" w:eastAsia="標楷體" w:hAnsi="標楷體" w:hint="eastAsia"/>
          <w:b/>
          <w:bCs/>
          <w:sz w:val="32"/>
          <w:szCs w:val="32"/>
        </w:rPr>
        <w:t>程</w:t>
      </w:r>
      <w:r>
        <w:rPr>
          <w:rFonts w:eastAsia="標楷體" w:hint="eastAsia"/>
          <w:b/>
          <w:sz w:val="32"/>
          <w:szCs w:val="32"/>
        </w:rPr>
        <w:t>研習</w:t>
      </w:r>
    </w:p>
    <w:p w:rsidR="00700FF5" w:rsidRDefault="00700FF5" w:rsidP="00700FF5"/>
    <w:tbl>
      <w:tblPr>
        <w:tblStyle w:val="a6"/>
        <w:tblW w:w="0" w:type="auto"/>
        <w:tblLook w:val="04A0"/>
      </w:tblPr>
      <w:tblGrid>
        <w:gridCol w:w="959"/>
        <w:gridCol w:w="3118"/>
        <w:gridCol w:w="4542"/>
        <w:gridCol w:w="1801"/>
      </w:tblGrid>
      <w:tr w:rsidR="00700FF5" w:rsidTr="004906FA">
        <w:tc>
          <w:tcPr>
            <w:tcW w:w="959" w:type="dxa"/>
            <w:vAlign w:val="center"/>
          </w:tcPr>
          <w:p w:rsidR="00700FF5" w:rsidRPr="007101F8" w:rsidRDefault="00700FF5" w:rsidP="004906F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7101F8">
              <w:rPr>
                <w:rFonts w:ascii="標楷體" w:eastAsia="標楷體" w:hAnsi="標楷體" w:hint="eastAsia"/>
                <w:b/>
                <w:sz w:val="28"/>
                <w:szCs w:val="28"/>
              </w:rPr>
              <w:t>區域</w:t>
            </w:r>
          </w:p>
        </w:tc>
        <w:tc>
          <w:tcPr>
            <w:tcW w:w="3118" w:type="dxa"/>
            <w:vAlign w:val="center"/>
          </w:tcPr>
          <w:p w:rsidR="00700FF5" w:rsidRPr="007101F8" w:rsidRDefault="00700FF5" w:rsidP="004906F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7101F8">
              <w:rPr>
                <w:rFonts w:ascii="標楷體" w:eastAsia="標楷體" w:hAnsi="標楷體" w:hint="eastAsia"/>
                <w:b/>
                <w:sz w:val="28"/>
                <w:szCs w:val="28"/>
              </w:rPr>
              <w:t>上課地點</w:t>
            </w:r>
          </w:p>
        </w:tc>
        <w:tc>
          <w:tcPr>
            <w:tcW w:w="4542" w:type="dxa"/>
            <w:vAlign w:val="center"/>
          </w:tcPr>
          <w:p w:rsidR="00700FF5" w:rsidRPr="007101F8" w:rsidRDefault="00700FF5" w:rsidP="004906F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7101F8">
              <w:rPr>
                <w:rFonts w:ascii="標楷體" w:eastAsia="標楷體" w:hAnsi="標楷體" w:hint="eastAsia"/>
                <w:b/>
                <w:sz w:val="28"/>
                <w:szCs w:val="28"/>
              </w:rPr>
              <w:t>上課日期</w:t>
            </w:r>
          </w:p>
        </w:tc>
        <w:tc>
          <w:tcPr>
            <w:tcW w:w="1801" w:type="dxa"/>
            <w:vAlign w:val="center"/>
          </w:tcPr>
          <w:p w:rsidR="00700FF5" w:rsidRPr="007101F8" w:rsidRDefault="00700FF5" w:rsidP="004906F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7101F8">
              <w:rPr>
                <w:rFonts w:ascii="標楷體" w:eastAsia="標楷體" w:hAnsi="標楷體" w:hint="eastAsia"/>
                <w:b/>
                <w:sz w:val="28"/>
                <w:szCs w:val="28"/>
              </w:rPr>
              <w:t>上課時間</w:t>
            </w:r>
          </w:p>
        </w:tc>
      </w:tr>
      <w:tr w:rsidR="00700FF5" w:rsidTr="004906FA">
        <w:tc>
          <w:tcPr>
            <w:tcW w:w="959" w:type="dxa"/>
            <w:vAlign w:val="center"/>
          </w:tcPr>
          <w:p w:rsidR="00700FF5" w:rsidRPr="007101F8" w:rsidRDefault="00700FF5" w:rsidP="004906F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7101F8">
              <w:rPr>
                <w:rFonts w:ascii="標楷體" w:eastAsia="標楷體" w:hAnsi="標楷體" w:hint="eastAsia"/>
                <w:b/>
                <w:sz w:val="28"/>
                <w:szCs w:val="28"/>
              </w:rPr>
              <w:t>北區</w:t>
            </w:r>
          </w:p>
        </w:tc>
        <w:tc>
          <w:tcPr>
            <w:tcW w:w="3118" w:type="dxa"/>
            <w:vAlign w:val="center"/>
          </w:tcPr>
          <w:p w:rsidR="00700FF5" w:rsidRPr="006D62D6" w:rsidRDefault="00700FF5" w:rsidP="004906FA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6D62D6">
              <w:rPr>
                <w:rFonts w:ascii="標楷體" w:eastAsia="標楷體" w:hAnsi="標楷體" w:cs="Times New Roman"/>
                <w:sz w:val="28"/>
                <w:szCs w:val="28"/>
              </w:rPr>
              <w:t>臺北</w:t>
            </w:r>
            <w:r w:rsidRPr="006D62D6">
              <w:rPr>
                <w:rFonts w:ascii="標楷體" w:eastAsia="標楷體" w:hAnsi="標楷體" w:cs="Times New Roman" w:hint="eastAsia"/>
                <w:sz w:val="28"/>
                <w:szCs w:val="28"/>
              </w:rPr>
              <w:t>市</w:t>
            </w:r>
            <w:r w:rsidRPr="006D62D6">
              <w:rPr>
                <w:rFonts w:ascii="標楷體" w:eastAsia="標楷體" w:hAnsi="標楷體" w:cs="Times New Roman"/>
                <w:sz w:val="28"/>
                <w:szCs w:val="28"/>
              </w:rPr>
              <w:t>立陽明高級中學</w:t>
            </w:r>
          </w:p>
        </w:tc>
        <w:tc>
          <w:tcPr>
            <w:tcW w:w="4542" w:type="dxa"/>
            <w:vAlign w:val="center"/>
          </w:tcPr>
          <w:p w:rsidR="00700FF5" w:rsidRPr="00B63A81" w:rsidRDefault="00E348D2" w:rsidP="004906F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105/</w:t>
            </w:r>
            <w:r w:rsidR="00700FF5" w:rsidRPr="00B63A81">
              <w:rPr>
                <w:rFonts w:ascii="Times New Roman" w:hAnsi="Times New Roman" w:cs="Times New Roman"/>
                <w:sz w:val="28"/>
                <w:szCs w:val="28"/>
              </w:rPr>
              <w:t>9/7</w:t>
            </w:r>
            <w:r w:rsidR="00700FF5" w:rsidRPr="00B63A81">
              <w:rPr>
                <w:rFonts w:ascii="Times New Roman" w:hAnsi="Times New Roman" w:cs="Times New Roman"/>
                <w:sz w:val="28"/>
                <w:szCs w:val="28"/>
              </w:rPr>
              <w:t>、</w:t>
            </w:r>
            <w:r w:rsidR="00700FF5" w:rsidRPr="00B63A81">
              <w:rPr>
                <w:rFonts w:ascii="Times New Roman" w:hAnsi="Times New Roman" w:cs="Times New Roman"/>
                <w:sz w:val="28"/>
                <w:szCs w:val="28"/>
              </w:rPr>
              <w:t>9/21</w:t>
            </w:r>
            <w:r w:rsidR="00700FF5" w:rsidRPr="00B63A81">
              <w:rPr>
                <w:rFonts w:ascii="Times New Roman" w:hAnsi="Times New Roman" w:cs="Times New Roman"/>
                <w:sz w:val="28"/>
                <w:szCs w:val="28"/>
              </w:rPr>
              <w:t>、</w:t>
            </w:r>
            <w:r w:rsidR="00700FF5" w:rsidRPr="00B63A81">
              <w:rPr>
                <w:rFonts w:ascii="Times New Roman" w:hAnsi="Times New Roman" w:cs="Times New Roman"/>
                <w:sz w:val="28"/>
                <w:szCs w:val="28"/>
              </w:rPr>
              <w:t>10/5</w:t>
            </w:r>
            <w:r w:rsidR="00700FF5" w:rsidRPr="00B63A81">
              <w:rPr>
                <w:rFonts w:ascii="Times New Roman" w:hAnsi="Times New Roman" w:cs="Times New Roman"/>
                <w:sz w:val="28"/>
                <w:szCs w:val="28"/>
              </w:rPr>
              <w:t>、</w:t>
            </w:r>
            <w:r w:rsidR="00700FF5" w:rsidRPr="00B63A81">
              <w:rPr>
                <w:rFonts w:ascii="Times New Roman" w:hAnsi="Times New Roman" w:cs="Times New Roman"/>
                <w:sz w:val="28"/>
                <w:szCs w:val="28"/>
              </w:rPr>
              <w:t>10/26</w:t>
            </w:r>
            <w:r w:rsidR="00700FF5" w:rsidRPr="00B63A81">
              <w:rPr>
                <w:rFonts w:ascii="Times New Roman" w:hAnsi="Times New Roman" w:cs="Times New Roman"/>
                <w:sz w:val="28"/>
                <w:szCs w:val="28"/>
              </w:rPr>
              <w:t>、</w:t>
            </w:r>
            <w:r w:rsidR="00700FF5" w:rsidRPr="00B63A81">
              <w:rPr>
                <w:rFonts w:ascii="Times New Roman" w:hAnsi="Times New Roman" w:cs="Times New Roman"/>
                <w:sz w:val="28"/>
                <w:szCs w:val="28"/>
              </w:rPr>
              <w:t>11/16</w:t>
            </w:r>
          </w:p>
          <w:p w:rsidR="00700FF5" w:rsidRPr="00B63A81" w:rsidRDefault="00700FF5" w:rsidP="004906F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A81">
              <w:rPr>
                <w:rFonts w:ascii="Times New Roman" w:hAnsi="Times New Roman" w:cs="Times New Roman"/>
                <w:sz w:val="28"/>
                <w:szCs w:val="28"/>
              </w:rPr>
              <w:t>11/30</w:t>
            </w:r>
            <w:r w:rsidRPr="00B63A81">
              <w:rPr>
                <w:rFonts w:ascii="Times New Roman" w:hAnsi="Times New Roman" w:cs="Times New Roman"/>
                <w:sz w:val="28"/>
                <w:szCs w:val="28"/>
              </w:rPr>
              <w:t>、</w:t>
            </w:r>
            <w:r w:rsidRPr="00B63A81">
              <w:rPr>
                <w:rFonts w:ascii="Times New Roman" w:hAnsi="Times New Roman" w:cs="Times New Roman"/>
                <w:sz w:val="28"/>
                <w:szCs w:val="28"/>
              </w:rPr>
              <w:t>12/14</w:t>
            </w:r>
            <w:r w:rsidRPr="00B63A81">
              <w:rPr>
                <w:rFonts w:ascii="Times New Roman" w:hAnsi="Times New Roman" w:cs="Times New Roman"/>
                <w:sz w:val="28"/>
                <w:szCs w:val="28"/>
              </w:rPr>
              <w:t>、</w:t>
            </w:r>
            <w:r w:rsidRPr="00B63A81">
              <w:rPr>
                <w:rFonts w:ascii="Times New Roman" w:hAnsi="Times New Roman" w:cs="Times New Roman"/>
                <w:sz w:val="28"/>
                <w:szCs w:val="28"/>
              </w:rPr>
              <w:t>12/28</w:t>
            </w:r>
            <w:r w:rsidRPr="00B63A81">
              <w:rPr>
                <w:rFonts w:ascii="Times New Roman" w:hAnsi="Times New Roman" w:cs="Times New Roman"/>
                <w:sz w:val="28"/>
                <w:szCs w:val="28"/>
              </w:rPr>
              <w:t>、</w:t>
            </w:r>
            <w:r w:rsidR="00E348D2">
              <w:rPr>
                <w:rFonts w:ascii="Times New Roman" w:hAnsi="Times New Roman" w:cs="Times New Roman" w:hint="eastAsia"/>
                <w:sz w:val="28"/>
                <w:szCs w:val="28"/>
              </w:rPr>
              <w:t>106/</w:t>
            </w:r>
            <w:r w:rsidRPr="00B63A81">
              <w:rPr>
                <w:rFonts w:ascii="Times New Roman" w:hAnsi="Times New Roman" w:cs="Times New Roman"/>
                <w:sz w:val="28"/>
                <w:szCs w:val="28"/>
              </w:rPr>
              <w:t>1/11</w:t>
            </w:r>
            <w:r w:rsidRPr="00B63A81">
              <w:rPr>
                <w:rFonts w:ascii="Times New Roman" w:hAnsi="Times New Roman" w:cs="Times New Roman"/>
                <w:sz w:val="28"/>
                <w:szCs w:val="28"/>
              </w:rPr>
              <w:t>、</w:t>
            </w:r>
            <w:r w:rsidRPr="00B63A81">
              <w:rPr>
                <w:rFonts w:ascii="Times New Roman" w:hAnsi="Times New Roman" w:cs="Times New Roman"/>
                <w:sz w:val="28"/>
                <w:szCs w:val="28"/>
              </w:rPr>
              <w:t>1/25</w:t>
            </w:r>
          </w:p>
        </w:tc>
        <w:tc>
          <w:tcPr>
            <w:tcW w:w="1801" w:type="dxa"/>
            <w:vAlign w:val="center"/>
          </w:tcPr>
          <w:p w:rsidR="00700FF5" w:rsidRPr="00B63A81" w:rsidRDefault="00700FF5" w:rsidP="004906FA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63A81">
              <w:rPr>
                <w:rFonts w:ascii="Times New Roman" w:eastAsia="標楷體" w:hAnsi="Times New Roman" w:cs="Times New Roman"/>
                <w:sz w:val="28"/>
                <w:szCs w:val="28"/>
              </w:rPr>
              <w:t>星期三下午</w:t>
            </w:r>
          </w:p>
          <w:p w:rsidR="00700FF5" w:rsidRPr="00B63A81" w:rsidRDefault="00700FF5" w:rsidP="004906FA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63A81">
              <w:rPr>
                <w:rFonts w:ascii="Times New Roman" w:eastAsia="標楷體" w:hAnsi="Times New Roman" w:cs="Times New Roman"/>
                <w:sz w:val="28"/>
                <w:szCs w:val="28"/>
              </w:rPr>
              <w:t>13:30 ~17:00</w:t>
            </w:r>
          </w:p>
        </w:tc>
      </w:tr>
      <w:tr w:rsidR="00700FF5" w:rsidTr="004906FA">
        <w:tc>
          <w:tcPr>
            <w:tcW w:w="959" w:type="dxa"/>
            <w:vAlign w:val="center"/>
          </w:tcPr>
          <w:p w:rsidR="00700FF5" w:rsidRPr="007101F8" w:rsidRDefault="00700FF5" w:rsidP="004906F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7101F8">
              <w:rPr>
                <w:rFonts w:ascii="標楷體" w:eastAsia="標楷體" w:hAnsi="標楷體" w:hint="eastAsia"/>
                <w:b/>
                <w:sz w:val="28"/>
                <w:szCs w:val="28"/>
              </w:rPr>
              <w:t>中區</w:t>
            </w:r>
          </w:p>
        </w:tc>
        <w:tc>
          <w:tcPr>
            <w:tcW w:w="3118" w:type="dxa"/>
            <w:vAlign w:val="center"/>
          </w:tcPr>
          <w:p w:rsidR="00700FF5" w:rsidRPr="006D62D6" w:rsidRDefault="00700FF5" w:rsidP="004906FA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6D62D6">
              <w:rPr>
                <w:rFonts w:ascii="標楷體" w:eastAsia="標楷體" w:hAnsi="標楷體" w:cs="Times New Roman"/>
                <w:sz w:val="28"/>
                <w:szCs w:val="28"/>
              </w:rPr>
              <w:t>國立彰化師範大學</w:t>
            </w:r>
          </w:p>
        </w:tc>
        <w:tc>
          <w:tcPr>
            <w:tcW w:w="4542" w:type="dxa"/>
            <w:vAlign w:val="center"/>
          </w:tcPr>
          <w:p w:rsidR="00700FF5" w:rsidRPr="00B63A81" w:rsidRDefault="00E348D2" w:rsidP="004906F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105/</w:t>
            </w:r>
            <w:r w:rsidR="00700FF5" w:rsidRPr="00B63A81">
              <w:rPr>
                <w:rFonts w:ascii="Times New Roman" w:hAnsi="Times New Roman" w:cs="Times New Roman"/>
                <w:sz w:val="28"/>
                <w:szCs w:val="28"/>
              </w:rPr>
              <w:t>9/6</w:t>
            </w:r>
            <w:r w:rsidR="00700FF5" w:rsidRPr="00B63A81">
              <w:rPr>
                <w:rFonts w:ascii="Times New Roman" w:hAnsi="Times New Roman" w:cs="Times New Roman"/>
                <w:sz w:val="28"/>
                <w:szCs w:val="28"/>
              </w:rPr>
              <w:t>、</w:t>
            </w:r>
            <w:r w:rsidR="00700FF5" w:rsidRPr="00B63A81">
              <w:rPr>
                <w:rFonts w:ascii="Times New Roman" w:hAnsi="Times New Roman" w:cs="Times New Roman"/>
                <w:sz w:val="28"/>
                <w:szCs w:val="28"/>
              </w:rPr>
              <w:t>9/20</w:t>
            </w:r>
            <w:r w:rsidR="00700FF5" w:rsidRPr="00B63A81">
              <w:rPr>
                <w:rFonts w:ascii="Times New Roman" w:hAnsi="Times New Roman" w:cs="Times New Roman"/>
                <w:sz w:val="28"/>
                <w:szCs w:val="28"/>
              </w:rPr>
              <w:t>、</w:t>
            </w:r>
            <w:r w:rsidR="00700FF5" w:rsidRPr="00B63A81">
              <w:rPr>
                <w:rFonts w:ascii="Times New Roman" w:hAnsi="Times New Roman" w:cs="Times New Roman"/>
                <w:sz w:val="28"/>
                <w:szCs w:val="28"/>
              </w:rPr>
              <w:t>10/4</w:t>
            </w:r>
            <w:r w:rsidR="00700FF5" w:rsidRPr="00B63A81">
              <w:rPr>
                <w:rFonts w:ascii="Times New Roman" w:hAnsi="Times New Roman" w:cs="Times New Roman"/>
                <w:sz w:val="28"/>
                <w:szCs w:val="28"/>
              </w:rPr>
              <w:t>、</w:t>
            </w:r>
            <w:r w:rsidR="00700FF5" w:rsidRPr="00B63A81">
              <w:rPr>
                <w:rFonts w:ascii="Times New Roman" w:hAnsi="Times New Roman" w:cs="Times New Roman"/>
                <w:sz w:val="28"/>
                <w:szCs w:val="28"/>
              </w:rPr>
              <w:t>10/18</w:t>
            </w:r>
            <w:r w:rsidR="00700FF5" w:rsidRPr="00B63A81">
              <w:rPr>
                <w:rFonts w:ascii="Times New Roman" w:hAnsi="Times New Roman" w:cs="Times New Roman"/>
                <w:sz w:val="28"/>
                <w:szCs w:val="28"/>
              </w:rPr>
              <w:t>、</w:t>
            </w:r>
            <w:r w:rsidR="00700FF5" w:rsidRPr="00B63A81">
              <w:rPr>
                <w:rFonts w:ascii="Times New Roman" w:hAnsi="Times New Roman" w:cs="Times New Roman"/>
                <w:sz w:val="28"/>
                <w:szCs w:val="28"/>
              </w:rPr>
              <w:t>11/1</w:t>
            </w:r>
          </w:p>
          <w:p w:rsidR="00700FF5" w:rsidRPr="00B63A81" w:rsidRDefault="00700FF5" w:rsidP="004906F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A81">
              <w:rPr>
                <w:rFonts w:ascii="Times New Roman" w:hAnsi="Times New Roman" w:cs="Times New Roman"/>
                <w:sz w:val="28"/>
                <w:szCs w:val="28"/>
              </w:rPr>
              <w:t>11/15</w:t>
            </w:r>
            <w:r w:rsidRPr="00B63A81">
              <w:rPr>
                <w:rFonts w:ascii="Times New Roman" w:hAnsi="Times New Roman" w:cs="Times New Roman"/>
                <w:sz w:val="28"/>
                <w:szCs w:val="28"/>
              </w:rPr>
              <w:t>、</w:t>
            </w:r>
            <w:r w:rsidRPr="00B63A81">
              <w:rPr>
                <w:rFonts w:ascii="Times New Roman" w:hAnsi="Times New Roman" w:cs="Times New Roman"/>
                <w:sz w:val="28"/>
                <w:szCs w:val="28"/>
              </w:rPr>
              <w:t>11/29</w:t>
            </w:r>
            <w:r w:rsidRPr="00B63A81">
              <w:rPr>
                <w:rFonts w:ascii="Times New Roman" w:hAnsi="Times New Roman" w:cs="Times New Roman"/>
                <w:sz w:val="28"/>
                <w:szCs w:val="28"/>
              </w:rPr>
              <w:t>、</w:t>
            </w:r>
            <w:r w:rsidRPr="00B63A81">
              <w:rPr>
                <w:rFonts w:ascii="Times New Roman" w:hAnsi="Times New Roman" w:cs="Times New Roman"/>
                <w:sz w:val="28"/>
                <w:szCs w:val="28"/>
              </w:rPr>
              <w:t>12/13</w:t>
            </w:r>
            <w:r w:rsidRPr="00B63A81">
              <w:rPr>
                <w:rFonts w:ascii="Times New Roman" w:hAnsi="Times New Roman" w:cs="Times New Roman"/>
                <w:sz w:val="28"/>
                <w:szCs w:val="28"/>
              </w:rPr>
              <w:t>、</w:t>
            </w:r>
            <w:r w:rsidRPr="00B63A81">
              <w:rPr>
                <w:rFonts w:ascii="Times New Roman" w:hAnsi="Times New Roman" w:cs="Times New Roman"/>
                <w:sz w:val="28"/>
                <w:szCs w:val="28"/>
              </w:rPr>
              <w:t>12/27</w:t>
            </w:r>
            <w:r w:rsidRPr="00B63A81">
              <w:rPr>
                <w:rFonts w:ascii="Times New Roman" w:hAnsi="Times New Roman" w:cs="Times New Roman"/>
                <w:sz w:val="28"/>
                <w:szCs w:val="28"/>
              </w:rPr>
              <w:t>、</w:t>
            </w:r>
            <w:r w:rsidR="00E348D2">
              <w:rPr>
                <w:rFonts w:ascii="Times New Roman" w:hAnsi="Times New Roman" w:cs="Times New Roman" w:hint="eastAsia"/>
                <w:sz w:val="28"/>
                <w:szCs w:val="28"/>
              </w:rPr>
              <w:t>106/</w:t>
            </w:r>
            <w:r w:rsidRPr="00B12C60">
              <w:rPr>
                <w:rFonts w:ascii="Times New Roman" w:hAnsi="Times New Roman" w:cs="Times New Roman"/>
                <w:sz w:val="28"/>
                <w:szCs w:val="28"/>
              </w:rPr>
              <w:t>1/3</w:t>
            </w:r>
          </w:p>
        </w:tc>
        <w:tc>
          <w:tcPr>
            <w:tcW w:w="1801" w:type="dxa"/>
            <w:vAlign w:val="center"/>
          </w:tcPr>
          <w:p w:rsidR="00700FF5" w:rsidRPr="00B63A81" w:rsidRDefault="00700FF5" w:rsidP="004906FA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63A81">
              <w:rPr>
                <w:rFonts w:ascii="Times New Roman" w:eastAsia="標楷體" w:hAnsi="Times New Roman" w:cs="Times New Roman"/>
                <w:sz w:val="28"/>
                <w:szCs w:val="28"/>
              </w:rPr>
              <w:t>星期二下午</w:t>
            </w:r>
          </w:p>
          <w:p w:rsidR="00700FF5" w:rsidRPr="00B63A81" w:rsidRDefault="00700FF5" w:rsidP="004906FA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63A81">
              <w:rPr>
                <w:rFonts w:ascii="Times New Roman" w:eastAsia="標楷體" w:hAnsi="Times New Roman" w:cs="Times New Roman"/>
                <w:sz w:val="28"/>
                <w:szCs w:val="28"/>
              </w:rPr>
              <w:t>13:30 ~17:00</w:t>
            </w:r>
          </w:p>
        </w:tc>
      </w:tr>
      <w:tr w:rsidR="00700FF5" w:rsidTr="004906FA">
        <w:tc>
          <w:tcPr>
            <w:tcW w:w="959" w:type="dxa"/>
            <w:vAlign w:val="center"/>
          </w:tcPr>
          <w:p w:rsidR="00700FF5" w:rsidRPr="007101F8" w:rsidRDefault="00700FF5" w:rsidP="004906F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7101F8">
              <w:rPr>
                <w:rFonts w:ascii="標楷體" w:eastAsia="標楷體" w:hAnsi="標楷體" w:hint="eastAsia"/>
                <w:b/>
                <w:sz w:val="28"/>
                <w:szCs w:val="28"/>
              </w:rPr>
              <w:t>南區</w:t>
            </w:r>
          </w:p>
        </w:tc>
        <w:tc>
          <w:tcPr>
            <w:tcW w:w="3118" w:type="dxa"/>
            <w:vAlign w:val="center"/>
          </w:tcPr>
          <w:p w:rsidR="00700FF5" w:rsidRPr="006D62D6" w:rsidRDefault="00700FF5" w:rsidP="004906FA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6D62D6">
              <w:rPr>
                <w:rFonts w:ascii="標楷體" w:eastAsia="標楷體" w:hAnsi="標楷體" w:cs="Times New Roman"/>
                <w:sz w:val="28"/>
                <w:szCs w:val="28"/>
              </w:rPr>
              <w:t>高雄市立正興國民中學</w:t>
            </w:r>
          </w:p>
        </w:tc>
        <w:tc>
          <w:tcPr>
            <w:tcW w:w="4542" w:type="dxa"/>
            <w:vAlign w:val="center"/>
          </w:tcPr>
          <w:p w:rsidR="00700FF5" w:rsidRPr="00B63A81" w:rsidRDefault="00E348D2" w:rsidP="004906F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105/</w:t>
            </w:r>
            <w:r w:rsidR="00700FF5" w:rsidRPr="00B63A81">
              <w:rPr>
                <w:rFonts w:ascii="Times New Roman" w:hAnsi="Times New Roman" w:cs="Times New Roman"/>
                <w:sz w:val="28"/>
                <w:szCs w:val="28"/>
              </w:rPr>
              <w:t>9/14</w:t>
            </w:r>
            <w:r w:rsidR="00700FF5" w:rsidRPr="00B63A81">
              <w:rPr>
                <w:rFonts w:ascii="Times New Roman" w:hAnsi="Times New Roman" w:cs="Times New Roman"/>
                <w:sz w:val="28"/>
                <w:szCs w:val="28"/>
              </w:rPr>
              <w:t>、</w:t>
            </w:r>
            <w:r w:rsidR="00700FF5" w:rsidRPr="00B63A81">
              <w:rPr>
                <w:rFonts w:ascii="Times New Roman" w:hAnsi="Times New Roman" w:cs="Times New Roman"/>
                <w:sz w:val="28"/>
                <w:szCs w:val="28"/>
              </w:rPr>
              <w:t>9/28</w:t>
            </w:r>
            <w:r w:rsidR="00700FF5" w:rsidRPr="00B63A81">
              <w:rPr>
                <w:rFonts w:ascii="Times New Roman" w:hAnsi="Times New Roman" w:cs="Times New Roman"/>
                <w:sz w:val="28"/>
                <w:szCs w:val="28"/>
              </w:rPr>
              <w:t>、</w:t>
            </w:r>
            <w:r w:rsidR="00700FF5" w:rsidRPr="00B63A81">
              <w:rPr>
                <w:rFonts w:ascii="Times New Roman" w:hAnsi="Times New Roman" w:cs="Times New Roman"/>
                <w:sz w:val="28"/>
                <w:szCs w:val="28"/>
              </w:rPr>
              <w:t>10/12</w:t>
            </w:r>
            <w:r w:rsidR="00700FF5" w:rsidRPr="00B63A81">
              <w:rPr>
                <w:rFonts w:ascii="Times New Roman" w:hAnsi="Times New Roman" w:cs="Times New Roman"/>
                <w:sz w:val="28"/>
                <w:szCs w:val="28"/>
              </w:rPr>
              <w:t>、</w:t>
            </w:r>
            <w:r w:rsidR="00700FF5" w:rsidRPr="00B63A81">
              <w:rPr>
                <w:rFonts w:ascii="Times New Roman" w:hAnsi="Times New Roman" w:cs="Times New Roman"/>
                <w:sz w:val="28"/>
                <w:szCs w:val="28"/>
              </w:rPr>
              <w:t>10/19</w:t>
            </w:r>
            <w:r w:rsidR="00700FF5" w:rsidRPr="00B63A81">
              <w:rPr>
                <w:rFonts w:ascii="Times New Roman" w:hAnsi="Times New Roman" w:cs="Times New Roman"/>
                <w:sz w:val="28"/>
                <w:szCs w:val="28"/>
              </w:rPr>
              <w:t>、</w:t>
            </w:r>
            <w:r w:rsidR="00700FF5" w:rsidRPr="00B63A81">
              <w:rPr>
                <w:rFonts w:ascii="Times New Roman" w:hAnsi="Times New Roman" w:cs="Times New Roman"/>
                <w:sz w:val="28"/>
                <w:szCs w:val="28"/>
              </w:rPr>
              <w:t>11/9</w:t>
            </w:r>
          </w:p>
          <w:p w:rsidR="00700FF5" w:rsidRPr="00B63A81" w:rsidRDefault="00700FF5" w:rsidP="004906F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A81">
              <w:rPr>
                <w:rFonts w:ascii="Times New Roman" w:hAnsi="Times New Roman" w:cs="Times New Roman"/>
                <w:sz w:val="28"/>
                <w:szCs w:val="28"/>
              </w:rPr>
              <w:t>11/23</w:t>
            </w:r>
            <w:r w:rsidRPr="00B63A81">
              <w:rPr>
                <w:rFonts w:ascii="Times New Roman" w:hAnsi="Times New Roman" w:cs="Times New Roman"/>
                <w:sz w:val="28"/>
                <w:szCs w:val="28"/>
              </w:rPr>
              <w:t>、</w:t>
            </w:r>
            <w:r w:rsidRPr="00B63A81">
              <w:rPr>
                <w:rFonts w:ascii="Times New Roman" w:hAnsi="Times New Roman" w:cs="Times New Roman"/>
                <w:sz w:val="28"/>
                <w:szCs w:val="28"/>
              </w:rPr>
              <w:t>12/7</w:t>
            </w:r>
            <w:r w:rsidRPr="00B63A81">
              <w:rPr>
                <w:rFonts w:ascii="Times New Roman" w:hAnsi="Times New Roman" w:cs="Times New Roman"/>
                <w:sz w:val="28"/>
                <w:szCs w:val="28"/>
              </w:rPr>
              <w:t>、</w:t>
            </w:r>
            <w:r w:rsidRPr="00B63A81">
              <w:rPr>
                <w:rFonts w:ascii="Times New Roman" w:hAnsi="Times New Roman" w:cs="Times New Roman"/>
                <w:sz w:val="28"/>
                <w:szCs w:val="28"/>
              </w:rPr>
              <w:t>12/21</w:t>
            </w:r>
            <w:r w:rsidRPr="00B63A81">
              <w:rPr>
                <w:rFonts w:ascii="Times New Roman" w:hAnsi="Times New Roman" w:cs="Times New Roman"/>
                <w:sz w:val="28"/>
                <w:szCs w:val="28"/>
              </w:rPr>
              <w:t>、</w:t>
            </w:r>
            <w:r w:rsidR="00E348D2">
              <w:rPr>
                <w:rFonts w:ascii="Times New Roman" w:hAnsi="Times New Roman" w:cs="Times New Roman" w:hint="eastAsia"/>
                <w:sz w:val="28"/>
                <w:szCs w:val="28"/>
              </w:rPr>
              <w:t>106/</w:t>
            </w:r>
            <w:r w:rsidRPr="00B63A81">
              <w:rPr>
                <w:rFonts w:ascii="Times New Roman" w:hAnsi="Times New Roman" w:cs="Times New Roman"/>
                <w:sz w:val="28"/>
                <w:szCs w:val="28"/>
              </w:rPr>
              <w:t>1/4</w:t>
            </w:r>
            <w:r w:rsidRPr="00B63A81">
              <w:rPr>
                <w:rFonts w:ascii="Times New Roman" w:hAnsi="Times New Roman" w:cs="Times New Roman"/>
                <w:sz w:val="28"/>
                <w:szCs w:val="28"/>
              </w:rPr>
              <w:t>、</w:t>
            </w:r>
            <w:r w:rsidRPr="00B63A81">
              <w:rPr>
                <w:rFonts w:ascii="Times New Roman" w:hAnsi="Times New Roman" w:cs="Times New Roman"/>
                <w:sz w:val="28"/>
                <w:szCs w:val="28"/>
              </w:rPr>
              <w:t>1/18</w:t>
            </w:r>
          </w:p>
        </w:tc>
        <w:tc>
          <w:tcPr>
            <w:tcW w:w="1801" w:type="dxa"/>
            <w:vAlign w:val="center"/>
          </w:tcPr>
          <w:p w:rsidR="00700FF5" w:rsidRPr="00B63A81" w:rsidRDefault="00700FF5" w:rsidP="004906FA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63A81">
              <w:rPr>
                <w:rFonts w:ascii="Times New Roman" w:eastAsia="標楷體" w:hAnsi="Times New Roman" w:cs="Times New Roman"/>
                <w:sz w:val="28"/>
                <w:szCs w:val="28"/>
              </w:rPr>
              <w:t>星期三上午</w:t>
            </w:r>
          </w:p>
          <w:p w:rsidR="00700FF5" w:rsidRPr="00B63A81" w:rsidRDefault="00700FF5" w:rsidP="004906FA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63A81">
              <w:rPr>
                <w:rFonts w:ascii="Times New Roman" w:eastAsia="標楷體" w:hAnsi="Times New Roman" w:cs="Times New Roman"/>
                <w:sz w:val="28"/>
                <w:szCs w:val="28"/>
              </w:rPr>
              <w:t>8:30 ~</w:t>
            </w:r>
            <w:bookmarkStart w:id="0" w:name="_GoBack"/>
            <w:bookmarkEnd w:id="0"/>
            <w:r w:rsidRPr="00B63A81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12:00</w:t>
            </w:r>
          </w:p>
        </w:tc>
      </w:tr>
      <w:tr w:rsidR="00700FF5" w:rsidTr="004906FA">
        <w:tc>
          <w:tcPr>
            <w:tcW w:w="959" w:type="dxa"/>
            <w:vAlign w:val="center"/>
          </w:tcPr>
          <w:p w:rsidR="00700FF5" w:rsidRPr="007101F8" w:rsidRDefault="00700FF5" w:rsidP="004906F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7101F8">
              <w:rPr>
                <w:rFonts w:ascii="標楷體" w:eastAsia="標楷體" w:hAnsi="標楷體" w:hint="eastAsia"/>
                <w:b/>
                <w:sz w:val="28"/>
                <w:szCs w:val="28"/>
              </w:rPr>
              <w:t>東區</w:t>
            </w:r>
          </w:p>
        </w:tc>
        <w:tc>
          <w:tcPr>
            <w:tcW w:w="3118" w:type="dxa"/>
            <w:vAlign w:val="center"/>
          </w:tcPr>
          <w:p w:rsidR="00700FF5" w:rsidRPr="006D62D6" w:rsidRDefault="00700FF5" w:rsidP="004906FA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6D62D6">
              <w:rPr>
                <w:rFonts w:ascii="標楷體" w:eastAsia="標楷體" w:hAnsi="標楷體" w:cs="Times New Roman"/>
                <w:sz w:val="28"/>
                <w:szCs w:val="28"/>
              </w:rPr>
              <w:t>國立臺東高級中學</w:t>
            </w:r>
          </w:p>
        </w:tc>
        <w:tc>
          <w:tcPr>
            <w:tcW w:w="4542" w:type="dxa"/>
            <w:vAlign w:val="center"/>
          </w:tcPr>
          <w:p w:rsidR="00700FF5" w:rsidRPr="00B63A81" w:rsidRDefault="00E348D2" w:rsidP="004906F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105/</w:t>
            </w:r>
            <w:r w:rsidR="00700FF5" w:rsidRPr="00B63A81">
              <w:rPr>
                <w:rFonts w:ascii="Times New Roman" w:hAnsi="Times New Roman" w:cs="Times New Roman"/>
                <w:sz w:val="28"/>
                <w:szCs w:val="28"/>
              </w:rPr>
              <w:t>9/14</w:t>
            </w:r>
            <w:r w:rsidR="00700FF5" w:rsidRPr="00B63A81">
              <w:rPr>
                <w:rFonts w:ascii="Times New Roman" w:hAnsi="Times New Roman" w:cs="Times New Roman"/>
                <w:sz w:val="28"/>
                <w:szCs w:val="28"/>
              </w:rPr>
              <w:t>、</w:t>
            </w:r>
            <w:r w:rsidR="00700FF5" w:rsidRPr="00B63A81">
              <w:rPr>
                <w:rFonts w:ascii="Times New Roman" w:hAnsi="Times New Roman" w:cs="Times New Roman"/>
                <w:sz w:val="28"/>
                <w:szCs w:val="28"/>
              </w:rPr>
              <w:t>9/28</w:t>
            </w:r>
            <w:r w:rsidR="00700FF5" w:rsidRPr="00B63A81">
              <w:rPr>
                <w:rFonts w:ascii="Times New Roman" w:hAnsi="Times New Roman" w:cs="Times New Roman"/>
                <w:sz w:val="28"/>
                <w:szCs w:val="28"/>
              </w:rPr>
              <w:t>、</w:t>
            </w:r>
            <w:r w:rsidR="00700FF5" w:rsidRPr="00B63A81">
              <w:rPr>
                <w:rFonts w:ascii="Times New Roman" w:hAnsi="Times New Roman" w:cs="Times New Roman"/>
                <w:sz w:val="28"/>
                <w:szCs w:val="28"/>
              </w:rPr>
              <w:t>10/12</w:t>
            </w:r>
            <w:r w:rsidR="00700FF5" w:rsidRPr="00B63A81">
              <w:rPr>
                <w:rFonts w:ascii="Times New Roman" w:hAnsi="Times New Roman" w:cs="Times New Roman"/>
                <w:sz w:val="28"/>
                <w:szCs w:val="28"/>
              </w:rPr>
              <w:t>、</w:t>
            </w:r>
            <w:r w:rsidR="00700FF5" w:rsidRPr="00B63A81">
              <w:rPr>
                <w:rFonts w:ascii="Times New Roman" w:hAnsi="Times New Roman" w:cs="Times New Roman"/>
                <w:sz w:val="28"/>
                <w:szCs w:val="28"/>
              </w:rPr>
              <w:t>10/19</w:t>
            </w:r>
            <w:r w:rsidR="00700FF5" w:rsidRPr="00B63A81">
              <w:rPr>
                <w:rFonts w:ascii="Times New Roman" w:hAnsi="Times New Roman" w:cs="Times New Roman"/>
                <w:sz w:val="28"/>
                <w:szCs w:val="28"/>
              </w:rPr>
              <w:t>、</w:t>
            </w:r>
            <w:r w:rsidR="00700FF5" w:rsidRPr="00B63A81">
              <w:rPr>
                <w:rFonts w:ascii="Times New Roman" w:hAnsi="Times New Roman" w:cs="Times New Roman"/>
                <w:sz w:val="28"/>
                <w:szCs w:val="28"/>
              </w:rPr>
              <w:t>11/9</w:t>
            </w:r>
          </w:p>
          <w:p w:rsidR="00700FF5" w:rsidRPr="00B63A81" w:rsidRDefault="00700FF5" w:rsidP="004906F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A81">
              <w:rPr>
                <w:rFonts w:ascii="Times New Roman" w:hAnsi="Times New Roman" w:cs="Times New Roman"/>
                <w:sz w:val="28"/>
                <w:szCs w:val="28"/>
              </w:rPr>
              <w:t>11/23</w:t>
            </w:r>
            <w:r w:rsidRPr="00B63A81">
              <w:rPr>
                <w:rFonts w:ascii="Times New Roman" w:hAnsi="Times New Roman" w:cs="Times New Roman"/>
                <w:sz w:val="28"/>
                <w:szCs w:val="28"/>
              </w:rPr>
              <w:t>、</w:t>
            </w:r>
            <w:r w:rsidRPr="00B63A81">
              <w:rPr>
                <w:rFonts w:ascii="Times New Roman" w:hAnsi="Times New Roman" w:cs="Times New Roman"/>
                <w:sz w:val="28"/>
                <w:szCs w:val="28"/>
              </w:rPr>
              <w:t>12/7</w:t>
            </w:r>
            <w:r w:rsidRPr="00B63A81">
              <w:rPr>
                <w:rFonts w:ascii="Times New Roman" w:hAnsi="Times New Roman" w:cs="Times New Roman"/>
                <w:sz w:val="28"/>
                <w:szCs w:val="28"/>
              </w:rPr>
              <w:t>、</w:t>
            </w:r>
            <w:r w:rsidRPr="00B63A81">
              <w:rPr>
                <w:rFonts w:ascii="Times New Roman" w:hAnsi="Times New Roman" w:cs="Times New Roman"/>
                <w:sz w:val="28"/>
                <w:szCs w:val="28"/>
              </w:rPr>
              <w:t>12/21</w:t>
            </w:r>
            <w:r w:rsidRPr="00B63A81">
              <w:rPr>
                <w:rFonts w:ascii="Times New Roman" w:hAnsi="Times New Roman" w:cs="Times New Roman"/>
                <w:sz w:val="28"/>
                <w:szCs w:val="28"/>
              </w:rPr>
              <w:t>、</w:t>
            </w:r>
            <w:r w:rsidR="00E348D2">
              <w:rPr>
                <w:rFonts w:ascii="Times New Roman" w:hAnsi="Times New Roman" w:cs="Times New Roman" w:hint="eastAsia"/>
                <w:sz w:val="28"/>
                <w:szCs w:val="28"/>
              </w:rPr>
              <w:t>106/</w:t>
            </w:r>
            <w:r w:rsidRPr="00B63A81">
              <w:rPr>
                <w:rFonts w:ascii="Times New Roman" w:hAnsi="Times New Roman" w:cs="Times New Roman"/>
                <w:sz w:val="28"/>
                <w:szCs w:val="28"/>
              </w:rPr>
              <w:t>1/4</w:t>
            </w:r>
            <w:r w:rsidRPr="00B63A81">
              <w:rPr>
                <w:rFonts w:ascii="Times New Roman" w:hAnsi="Times New Roman" w:cs="Times New Roman"/>
                <w:sz w:val="28"/>
                <w:szCs w:val="28"/>
              </w:rPr>
              <w:t>、</w:t>
            </w:r>
            <w:r w:rsidRPr="00B63A81">
              <w:rPr>
                <w:rFonts w:ascii="Times New Roman" w:hAnsi="Times New Roman" w:cs="Times New Roman"/>
                <w:sz w:val="28"/>
                <w:szCs w:val="28"/>
              </w:rPr>
              <w:t>1/18</w:t>
            </w:r>
          </w:p>
        </w:tc>
        <w:tc>
          <w:tcPr>
            <w:tcW w:w="1801" w:type="dxa"/>
            <w:vAlign w:val="center"/>
          </w:tcPr>
          <w:p w:rsidR="00700FF5" w:rsidRPr="00B63A81" w:rsidRDefault="00700FF5" w:rsidP="004906FA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63A81">
              <w:rPr>
                <w:rFonts w:ascii="Times New Roman" w:eastAsia="標楷體" w:hAnsi="Times New Roman" w:cs="Times New Roman"/>
                <w:sz w:val="28"/>
                <w:szCs w:val="28"/>
              </w:rPr>
              <w:t>星期三下午</w:t>
            </w:r>
          </w:p>
          <w:p w:rsidR="00700FF5" w:rsidRPr="00B63A81" w:rsidRDefault="00700FF5" w:rsidP="004906FA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63A81">
              <w:rPr>
                <w:rFonts w:ascii="Times New Roman" w:eastAsia="標楷體" w:hAnsi="Times New Roman" w:cs="Times New Roman"/>
                <w:sz w:val="28"/>
                <w:szCs w:val="28"/>
              </w:rPr>
              <w:t>13:30 ~17:00</w:t>
            </w:r>
          </w:p>
        </w:tc>
      </w:tr>
    </w:tbl>
    <w:p w:rsidR="00700FF5" w:rsidRDefault="00700FF5" w:rsidP="00700FF5"/>
    <w:p w:rsidR="00700FF5" w:rsidRPr="001407CD" w:rsidRDefault="00700FF5" w:rsidP="00700FF5">
      <w:pPr>
        <w:rPr>
          <w:rFonts w:ascii="標楷體" w:eastAsia="標楷體" w:hAnsi="標楷體"/>
          <w:sz w:val="28"/>
          <w:szCs w:val="28"/>
        </w:rPr>
      </w:pPr>
      <w:r w:rsidRPr="001407CD">
        <w:rPr>
          <w:rFonts w:ascii="標楷體" w:eastAsia="標楷體" w:hAnsi="標楷體" w:hint="eastAsia"/>
          <w:sz w:val="28"/>
          <w:szCs w:val="28"/>
        </w:rPr>
        <w:t>說明：</w:t>
      </w:r>
    </w:p>
    <w:p w:rsidR="00700FF5" w:rsidRPr="001407CD" w:rsidRDefault="00700FF5" w:rsidP="00700FF5">
      <w:pPr>
        <w:pStyle w:val="a7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1407CD">
        <w:rPr>
          <w:rFonts w:ascii="標楷體" w:eastAsia="標楷體" w:hAnsi="標楷體" w:hint="eastAsia"/>
          <w:sz w:val="28"/>
          <w:szCs w:val="28"/>
        </w:rPr>
        <w:t>研習分兩部分，先由CA授課後，參與教師再進行學習單共備。</w:t>
      </w:r>
    </w:p>
    <w:p w:rsidR="00700FF5" w:rsidRPr="001407CD" w:rsidRDefault="00700FF5" w:rsidP="00700FF5">
      <w:pPr>
        <w:pStyle w:val="a7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1407CD">
        <w:rPr>
          <w:rFonts w:ascii="標楷體" w:eastAsia="標楷體" w:hAnsi="標楷體" w:hint="eastAsia"/>
          <w:sz w:val="28"/>
          <w:szCs w:val="28"/>
        </w:rPr>
        <w:t>所有課程將會在</w:t>
      </w:r>
      <w:r w:rsidR="002C5D87">
        <w:rPr>
          <w:rFonts w:ascii="標楷體" w:eastAsia="標楷體" w:hAnsi="標楷體" w:hint="eastAsia"/>
          <w:sz w:val="28"/>
          <w:szCs w:val="28"/>
        </w:rPr>
        <w:t>「</w:t>
      </w:r>
      <w:r w:rsidR="002C5D87" w:rsidRPr="001407CD">
        <w:rPr>
          <w:rFonts w:ascii="標楷體" w:eastAsia="標楷體" w:hAnsi="標楷體" w:hint="eastAsia"/>
          <w:sz w:val="28"/>
          <w:szCs w:val="28"/>
        </w:rPr>
        <w:t>全國教師</w:t>
      </w:r>
      <w:r w:rsidR="002C5D87">
        <w:rPr>
          <w:rFonts w:ascii="標楷體" w:eastAsia="標楷體" w:hAnsi="標楷體" w:hint="eastAsia"/>
          <w:sz w:val="28"/>
          <w:szCs w:val="28"/>
        </w:rPr>
        <w:t>在職</w:t>
      </w:r>
      <w:r w:rsidR="002C5D87" w:rsidRPr="001407CD">
        <w:rPr>
          <w:rFonts w:ascii="標楷體" w:eastAsia="標楷體" w:hAnsi="標楷體" w:hint="eastAsia"/>
          <w:sz w:val="28"/>
          <w:szCs w:val="28"/>
        </w:rPr>
        <w:t>進修</w:t>
      </w:r>
      <w:r w:rsidR="002C5D87">
        <w:rPr>
          <w:rFonts w:ascii="標楷體" w:eastAsia="標楷體" w:hAnsi="標楷體" w:hint="eastAsia"/>
          <w:sz w:val="28"/>
          <w:szCs w:val="28"/>
        </w:rPr>
        <w:t>資訊</w:t>
      </w:r>
      <w:r w:rsidR="002C5D87" w:rsidRPr="001407CD">
        <w:rPr>
          <w:rFonts w:ascii="標楷體" w:eastAsia="標楷體" w:hAnsi="標楷體" w:hint="eastAsia"/>
          <w:sz w:val="28"/>
          <w:szCs w:val="28"/>
        </w:rPr>
        <w:t>網</w:t>
      </w:r>
      <w:r w:rsidR="002C5D87">
        <w:rPr>
          <w:rFonts w:ascii="標楷體" w:eastAsia="標楷體" w:hAnsi="標楷體" w:hint="eastAsia"/>
          <w:sz w:val="28"/>
          <w:szCs w:val="28"/>
        </w:rPr>
        <w:t>」</w:t>
      </w:r>
      <w:r w:rsidRPr="001407CD">
        <w:rPr>
          <w:rFonts w:ascii="標楷體" w:eastAsia="標楷體" w:hAnsi="標楷體" w:hint="eastAsia"/>
          <w:sz w:val="28"/>
          <w:szCs w:val="28"/>
        </w:rPr>
        <w:t>登</w:t>
      </w:r>
      <w:r w:rsidR="002C5D87">
        <w:rPr>
          <w:rFonts w:ascii="標楷體" w:eastAsia="標楷體" w:hAnsi="標楷體" w:hint="eastAsia"/>
          <w:sz w:val="28"/>
          <w:szCs w:val="28"/>
        </w:rPr>
        <w:t>錄</w:t>
      </w:r>
      <w:r w:rsidRPr="001407CD">
        <w:rPr>
          <w:rFonts w:ascii="標楷體" w:eastAsia="標楷體" w:hAnsi="標楷體" w:hint="eastAsia"/>
          <w:sz w:val="28"/>
          <w:szCs w:val="28"/>
        </w:rPr>
        <w:t>，待課程確認公告</w:t>
      </w:r>
      <w:r>
        <w:rPr>
          <w:rFonts w:ascii="標楷體" w:eastAsia="標楷體" w:hAnsi="標楷體" w:hint="eastAsia"/>
          <w:sz w:val="28"/>
          <w:szCs w:val="28"/>
        </w:rPr>
        <w:t>後，</w:t>
      </w:r>
      <w:r w:rsidRPr="001407CD">
        <w:rPr>
          <w:rFonts w:ascii="標楷體" w:eastAsia="標楷體" w:hAnsi="標楷體" w:hint="eastAsia"/>
          <w:sz w:val="28"/>
          <w:szCs w:val="28"/>
        </w:rPr>
        <w:t>請欲參加教師上網報名。</w:t>
      </w:r>
    </w:p>
    <w:p w:rsidR="00700FF5" w:rsidRDefault="00700FF5" w:rsidP="00700FF5">
      <w:pPr>
        <w:pStyle w:val="a7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1407CD">
        <w:rPr>
          <w:rFonts w:ascii="標楷體" w:eastAsia="標楷體" w:hAnsi="標楷體" w:hint="eastAsia"/>
          <w:sz w:val="28"/>
          <w:szCs w:val="28"/>
        </w:rPr>
        <w:t>各縣市參加教師請就近選擇地區研習。</w:t>
      </w:r>
    </w:p>
    <w:p w:rsidR="00700FF5" w:rsidRDefault="00700FF5" w:rsidP="00700FF5">
      <w:pPr>
        <w:pStyle w:val="1"/>
        <w:spacing w:before="0" w:after="0"/>
        <w:rPr>
          <w:rFonts w:ascii="標楷體" w:eastAsia="標楷體" w:hAnsi="標楷體"/>
          <w:bCs/>
          <w:color w:val="auto"/>
          <w:sz w:val="32"/>
          <w:szCs w:val="32"/>
        </w:rPr>
      </w:pPr>
    </w:p>
    <w:p w:rsidR="00700FF5" w:rsidRDefault="00700FF5" w:rsidP="00700FF5">
      <w:pPr>
        <w:pStyle w:val="1"/>
        <w:spacing w:before="0" w:after="0"/>
        <w:rPr>
          <w:rFonts w:ascii="標楷體" w:eastAsia="標楷體" w:hAnsi="標楷體"/>
          <w:bCs/>
          <w:color w:val="auto"/>
          <w:sz w:val="32"/>
          <w:szCs w:val="32"/>
        </w:rPr>
      </w:pPr>
    </w:p>
    <w:p w:rsidR="00700FF5" w:rsidRDefault="00700FF5" w:rsidP="00700FF5">
      <w:pPr>
        <w:pStyle w:val="1"/>
        <w:spacing w:before="0" w:after="0"/>
        <w:rPr>
          <w:rFonts w:ascii="標楷體" w:eastAsia="標楷體" w:hAnsi="標楷體"/>
          <w:bCs/>
          <w:color w:val="auto"/>
          <w:sz w:val="32"/>
          <w:szCs w:val="32"/>
        </w:rPr>
      </w:pPr>
    </w:p>
    <w:p w:rsidR="00700FF5" w:rsidRPr="00700FF5" w:rsidRDefault="00700FF5" w:rsidP="00700FF5">
      <w:pPr>
        <w:pStyle w:val="1"/>
        <w:spacing w:before="0" w:after="0"/>
        <w:rPr>
          <w:rFonts w:ascii="標楷體" w:eastAsia="標楷體" w:hAnsi="標楷體"/>
          <w:bCs/>
          <w:color w:val="auto"/>
          <w:sz w:val="32"/>
          <w:szCs w:val="32"/>
        </w:rPr>
      </w:pPr>
    </w:p>
    <w:p w:rsidR="00700FF5" w:rsidRPr="00700FF5" w:rsidRDefault="00700FF5" w:rsidP="00CB7E4B">
      <w:pPr>
        <w:pStyle w:val="1"/>
        <w:spacing w:before="0" w:after="0"/>
        <w:rPr>
          <w:rFonts w:ascii="標楷體" w:eastAsia="標楷體" w:hAnsi="標楷體"/>
          <w:b/>
          <w:bCs/>
          <w:color w:val="auto"/>
          <w:sz w:val="32"/>
          <w:szCs w:val="32"/>
        </w:rPr>
      </w:pPr>
    </w:p>
    <w:p w:rsidR="00700FF5" w:rsidRDefault="00700FF5" w:rsidP="00CB7E4B">
      <w:pPr>
        <w:pStyle w:val="1"/>
        <w:spacing w:before="0" w:after="0"/>
        <w:rPr>
          <w:rFonts w:ascii="標楷體" w:eastAsia="標楷體" w:hAnsi="標楷體"/>
          <w:b/>
          <w:bCs/>
          <w:color w:val="auto"/>
          <w:sz w:val="32"/>
          <w:szCs w:val="32"/>
        </w:rPr>
      </w:pPr>
    </w:p>
    <w:p w:rsidR="00700FF5" w:rsidRDefault="00700FF5" w:rsidP="00CB7E4B">
      <w:pPr>
        <w:pStyle w:val="1"/>
        <w:spacing w:before="0" w:after="0"/>
        <w:rPr>
          <w:rFonts w:ascii="標楷體" w:eastAsia="標楷體" w:hAnsi="標楷體"/>
          <w:b/>
          <w:bCs/>
          <w:color w:val="auto"/>
          <w:sz w:val="32"/>
          <w:szCs w:val="32"/>
        </w:rPr>
      </w:pPr>
    </w:p>
    <w:p w:rsidR="00CB7E4B" w:rsidRPr="00B63A81" w:rsidRDefault="00CB7E4B" w:rsidP="00CB7E4B">
      <w:pPr>
        <w:pStyle w:val="1"/>
        <w:spacing w:before="0" w:after="0"/>
        <w:rPr>
          <w:rFonts w:ascii="標楷體" w:eastAsia="標楷體" w:hAnsi="標楷體"/>
          <w:b/>
          <w:bCs/>
          <w:color w:val="auto"/>
          <w:sz w:val="32"/>
          <w:szCs w:val="32"/>
        </w:rPr>
      </w:pPr>
      <w:r w:rsidRPr="00B63A81">
        <w:rPr>
          <w:rFonts w:ascii="標楷體" w:eastAsia="標楷體" w:hAnsi="標楷體" w:hint="eastAsia"/>
          <w:b/>
          <w:bCs/>
          <w:color w:val="auto"/>
          <w:sz w:val="32"/>
          <w:szCs w:val="32"/>
        </w:rPr>
        <w:lastRenderedPageBreak/>
        <w:t>105</w:t>
      </w:r>
      <w:r w:rsidR="0032059C">
        <w:rPr>
          <w:rFonts w:ascii="標楷體" w:eastAsia="標楷體" w:hAnsi="標楷體" w:hint="eastAsia"/>
          <w:b/>
          <w:bCs/>
          <w:color w:val="auto"/>
          <w:sz w:val="32"/>
          <w:szCs w:val="32"/>
        </w:rPr>
        <w:t>學年</w:t>
      </w:r>
      <w:r w:rsidRPr="00B63A81">
        <w:rPr>
          <w:rFonts w:ascii="標楷體" w:eastAsia="標楷體" w:hAnsi="標楷體" w:hint="eastAsia"/>
          <w:b/>
          <w:bCs/>
          <w:color w:val="auto"/>
          <w:sz w:val="32"/>
          <w:szCs w:val="32"/>
        </w:rPr>
        <w:t>上學期</w:t>
      </w:r>
      <w:r w:rsidR="0032059C" w:rsidRPr="00B63A81">
        <w:rPr>
          <w:rFonts w:ascii="標楷體" w:eastAsia="標楷體" w:hAnsi="標楷體" w:hint="eastAsia"/>
          <w:b/>
          <w:bCs/>
          <w:color w:val="auto"/>
          <w:sz w:val="32"/>
          <w:szCs w:val="32"/>
        </w:rPr>
        <w:t>生根計畫</w:t>
      </w:r>
      <w:r w:rsidR="0032059C">
        <w:rPr>
          <w:rFonts w:ascii="標楷體" w:eastAsia="標楷體" w:hAnsi="標楷體" w:hint="eastAsia"/>
          <w:b/>
          <w:bCs/>
          <w:color w:val="auto"/>
          <w:sz w:val="32"/>
          <w:szCs w:val="32"/>
        </w:rPr>
        <w:t>數學專業增能</w:t>
      </w:r>
      <w:r w:rsidRPr="00B63A81">
        <w:rPr>
          <w:rFonts w:ascii="標楷體" w:eastAsia="標楷體" w:hAnsi="標楷體" w:hint="eastAsia"/>
          <w:b/>
          <w:bCs/>
          <w:color w:val="auto"/>
          <w:sz w:val="32"/>
          <w:szCs w:val="32"/>
        </w:rPr>
        <w:t>課</w:t>
      </w:r>
      <w:r w:rsidR="0032059C">
        <w:rPr>
          <w:rFonts w:ascii="標楷體" w:eastAsia="標楷體" w:hAnsi="標楷體" w:hint="eastAsia"/>
          <w:b/>
          <w:bCs/>
          <w:color w:val="auto"/>
          <w:sz w:val="32"/>
          <w:szCs w:val="32"/>
        </w:rPr>
        <w:t>程</w:t>
      </w:r>
      <w:r w:rsidRPr="00B63A81">
        <w:rPr>
          <w:rFonts w:ascii="標楷體" w:eastAsia="標楷體" w:hAnsi="標楷體" w:hint="eastAsia"/>
          <w:b/>
          <w:bCs/>
          <w:color w:val="auto"/>
          <w:sz w:val="32"/>
          <w:szCs w:val="32"/>
        </w:rPr>
        <w:t>進度表</w:t>
      </w:r>
    </w:p>
    <w:p w:rsidR="00B63A81" w:rsidRPr="00B63A81" w:rsidRDefault="00B63A81" w:rsidP="00CB7E4B">
      <w:pPr>
        <w:pStyle w:val="1"/>
        <w:spacing w:before="0" w:after="0"/>
        <w:rPr>
          <w:rFonts w:ascii="標楷體" w:eastAsia="標楷體" w:hAnsi="標楷體"/>
          <w:bCs/>
          <w:color w:val="auto"/>
          <w:sz w:val="24"/>
          <w:szCs w:val="24"/>
        </w:rPr>
      </w:pP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91"/>
        <w:gridCol w:w="1412"/>
        <w:gridCol w:w="2642"/>
        <w:gridCol w:w="2643"/>
        <w:gridCol w:w="2643"/>
      </w:tblGrid>
      <w:tr w:rsidR="00CB7E4B" w:rsidTr="00C65671">
        <w:trPr>
          <w:cantSplit/>
          <w:trHeight w:val="20"/>
        </w:trPr>
        <w:tc>
          <w:tcPr>
            <w:tcW w:w="843" w:type="dxa"/>
            <w:shd w:val="pct12" w:color="000000" w:fill="FFFFFF"/>
            <w:vAlign w:val="center"/>
          </w:tcPr>
          <w:p w:rsidR="00CB7E4B" w:rsidRDefault="0032059C" w:rsidP="00F5186B">
            <w:pPr>
              <w:jc w:val="center"/>
              <w:rPr>
                <w:rFonts w:ascii="新細明體"/>
                <w:sz w:val="32"/>
              </w:rPr>
            </w:pPr>
            <w:r>
              <w:rPr>
                <w:rFonts w:ascii="新細明體" w:hint="eastAsia"/>
                <w:sz w:val="32"/>
              </w:rPr>
              <w:t>場次</w:t>
            </w:r>
          </w:p>
        </w:tc>
        <w:tc>
          <w:tcPr>
            <w:tcW w:w="1334" w:type="dxa"/>
            <w:shd w:val="pct12" w:color="000000" w:fill="FFFFFF"/>
            <w:vAlign w:val="center"/>
          </w:tcPr>
          <w:p w:rsidR="00CB7E4B" w:rsidRDefault="00CB7E4B" w:rsidP="00F5186B">
            <w:pPr>
              <w:jc w:val="center"/>
              <w:rPr>
                <w:rFonts w:ascii="新細明體" w:hAnsi="華康中黑體"/>
                <w:w w:val="90"/>
                <w:sz w:val="32"/>
              </w:rPr>
            </w:pPr>
            <w:r>
              <w:rPr>
                <w:rFonts w:ascii="新細明體" w:hAnsi="華康中黑體" w:hint="eastAsia"/>
                <w:w w:val="90"/>
                <w:sz w:val="32"/>
              </w:rPr>
              <w:t>日期</w:t>
            </w:r>
          </w:p>
        </w:tc>
        <w:tc>
          <w:tcPr>
            <w:tcW w:w="2496" w:type="dxa"/>
            <w:shd w:val="pct12" w:color="000000" w:fill="FFFFFF"/>
            <w:vAlign w:val="center"/>
          </w:tcPr>
          <w:p w:rsidR="00CB7E4B" w:rsidRDefault="00CB7E4B" w:rsidP="00F5186B">
            <w:pPr>
              <w:jc w:val="center"/>
              <w:rPr>
                <w:rFonts w:ascii="新細明體"/>
                <w:w w:val="90"/>
                <w:sz w:val="32"/>
              </w:rPr>
            </w:pPr>
            <w:r>
              <w:rPr>
                <w:rFonts w:ascii="新細明體" w:hint="eastAsia"/>
                <w:w w:val="90"/>
                <w:sz w:val="32"/>
              </w:rPr>
              <w:t>七教學進度</w:t>
            </w:r>
          </w:p>
        </w:tc>
        <w:tc>
          <w:tcPr>
            <w:tcW w:w="2497" w:type="dxa"/>
            <w:shd w:val="pct12" w:color="000000" w:fill="FFFFFF"/>
            <w:vAlign w:val="center"/>
          </w:tcPr>
          <w:p w:rsidR="00CB7E4B" w:rsidRDefault="00CB7E4B" w:rsidP="00F5186B">
            <w:pPr>
              <w:jc w:val="center"/>
              <w:rPr>
                <w:rFonts w:ascii="新細明體"/>
                <w:w w:val="90"/>
                <w:sz w:val="32"/>
              </w:rPr>
            </w:pPr>
            <w:r>
              <w:rPr>
                <w:rFonts w:ascii="新細明體" w:hint="eastAsia"/>
                <w:w w:val="90"/>
                <w:sz w:val="32"/>
              </w:rPr>
              <w:t>八教學進度</w:t>
            </w:r>
          </w:p>
        </w:tc>
        <w:tc>
          <w:tcPr>
            <w:tcW w:w="2497" w:type="dxa"/>
            <w:shd w:val="pct12" w:color="000000" w:fill="FFFFFF"/>
            <w:vAlign w:val="center"/>
          </w:tcPr>
          <w:p w:rsidR="00CB7E4B" w:rsidRDefault="00CB7E4B" w:rsidP="00F5186B">
            <w:pPr>
              <w:jc w:val="center"/>
              <w:rPr>
                <w:rFonts w:ascii="新細明體"/>
                <w:w w:val="90"/>
                <w:sz w:val="32"/>
              </w:rPr>
            </w:pPr>
            <w:r>
              <w:rPr>
                <w:rFonts w:ascii="新細明體" w:hint="eastAsia"/>
                <w:w w:val="90"/>
                <w:sz w:val="32"/>
              </w:rPr>
              <w:t>九</w:t>
            </w:r>
            <w:r w:rsidR="001419E7">
              <w:rPr>
                <w:rFonts w:ascii="新細明體" w:hint="eastAsia"/>
                <w:w w:val="90"/>
                <w:sz w:val="32"/>
              </w:rPr>
              <w:t>教學進度</w:t>
            </w:r>
          </w:p>
        </w:tc>
      </w:tr>
      <w:tr w:rsidR="00C65671" w:rsidTr="00C65671">
        <w:trPr>
          <w:cantSplit/>
          <w:trHeight w:val="20"/>
        </w:trPr>
        <w:tc>
          <w:tcPr>
            <w:tcW w:w="843" w:type="dxa"/>
            <w:vMerge w:val="restart"/>
            <w:vAlign w:val="center"/>
          </w:tcPr>
          <w:p w:rsidR="00C65671" w:rsidRDefault="00C65671" w:rsidP="00F5186B">
            <w:pPr>
              <w:jc w:val="center"/>
              <w:rPr>
                <w:rFonts w:ascii="新細明體" w:hAnsi="新細明體"/>
                <w:color w:val="000000"/>
                <w:sz w:val="22"/>
              </w:rPr>
            </w:pPr>
            <w:r>
              <w:rPr>
                <w:rFonts w:ascii="新細明體" w:hAnsi="新細明體" w:hint="eastAsia"/>
                <w:color w:val="000000"/>
                <w:sz w:val="22"/>
              </w:rPr>
              <w:t>1</w:t>
            </w:r>
          </w:p>
        </w:tc>
        <w:tc>
          <w:tcPr>
            <w:tcW w:w="1334" w:type="dxa"/>
            <w:vAlign w:val="center"/>
          </w:tcPr>
          <w:p w:rsidR="00C65671" w:rsidRPr="00E23B57" w:rsidRDefault="00C65671" w:rsidP="00C65671">
            <w:pPr>
              <w:jc w:val="center"/>
              <w:rPr>
                <w:rFonts w:ascii="新細明體" w:hAnsi="新細明體"/>
                <w:sz w:val="22"/>
              </w:rPr>
            </w:pPr>
            <w:r w:rsidRPr="00E23B57">
              <w:rPr>
                <w:rFonts w:ascii="新細明體" w:hAnsi="新細明體" w:hint="eastAsia"/>
                <w:sz w:val="22"/>
              </w:rPr>
              <w:t>9/5－9/9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vAlign w:val="center"/>
          </w:tcPr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F76349"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 w:rsidRPr="00F76349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1章 整數與數線</w:t>
            </w:r>
          </w:p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76349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1-1 正負數與絕對值</w:t>
            </w:r>
          </w:p>
        </w:tc>
        <w:tc>
          <w:tcPr>
            <w:tcW w:w="2497" w:type="dxa"/>
            <w:vAlign w:val="center"/>
          </w:tcPr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1章乘法公式與多項式</w:t>
            </w:r>
          </w:p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1-1乘法公式</w:t>
            </w:r>
          </w:p>
        </w:tc>
        <w:tc>
          <w:tcPr>
            <w:tcW w:w="2497" w:type="dxa"/>
            <w:vAlign w:val="center"/>
          </w:tcPr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DB1287"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 w:rsidRPr="00DB1287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1章　相似形</w:t>
            </w:r>
          </w:p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DB1287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1-1 比例線段</w:t>
            </w:r>
          </w:p>
        </w:tc>
      </w:tr>
      <w:tr w:rsidR="00C65671" w:rsidTr="00C65671">
        <w:trPr>
          <w:cantSplit/>
          <w:trHeight w:val="20"/>
        </w:trPr>
        <w:tc>
          <w:tcPr>
            <w:tcW w:w="843" w:type="dxa"/>
            <w:vMerge/>
            <w:vAlign w:val="center"/>
          </w:tcPr>
          <w:p w:rsidR="00C65671" w:rsidRDefault="00C65671" w:rsidP="00F5186B">
            <w:pPr>
              <w:jc w:val="center"/>
              <w:rPr>
                <w:rFonts w:ascii="新細明體" w:hAnsi="新細明體"/>
                <w:color w:val="000000"/>
                <w:sz w:val="22"/>
              </w:rPr>
            </w:pPr>
          </w:p>
        </w:tc>
        <w:tc>
          <w:tcPr>
            <w:tcW w:w="1334" w:type="dxa"/>
            <w:vAlign w:val="center"/>
          </w:tcPr>
          <w:p w:rsidR="00C65671" w:rsidRPr="00E23B57" w:rsidRDefault="00C65671" w:rsidP="00C65671">
            <w:pPr>
              <w:jc w:val="center"/>
              <w:rPr>
                <w:rFonts w:ascii="新細明體" w:hAnsi="新細明體"/>
                <w:sz w:val="22"/>
              </w:rPr>
            </w:pPr>
            <w:r w:rsidRPr="00E23B57">
              <w:rPr>
                <w:rFonts w:ascii="新細明體" w:hAnsi="新細明體" w:hint="eastAsia"/>
                <w:sz w:val="22"/>
              </w:rPr>
              <w:t>9/12－9/14</w:t>
            </w:r>
          </w:p>
        </w:tc>
        <w:tc>
          <w:tcPr>
            <w:tcW w:w="24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F76349"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 w:rsidRPr="00F76349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1章 整數與數線</w:t>
            </w:r>
          </w:p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76349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1-1 正負數與絕對值</w:t>
            </w:r>
          </w:p>
        </w:tc>
        <w:tc>
          <w:tcPr>
            <w:tcW w:w="2497" w:type="dxa"/>
            <w:vAlign w:val="center"/>
          </w:tcPr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1章乘法公式與多項式</w:t>
            </w:r>
          </w:p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1-2多項式的加減</w:t>
            </w:r>
          </w:p>
        </w:tc>
        <w:tc>
          <w:tcPr>
            <w:tcW w:w="2497" w:type="dxa"/>
            <w:vAlign w:val="center"/>
          </w:tcPr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DB1287"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 w:rsidRPr="00DB1287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1章　相似形</w:t>
            </w:r>
          </w:p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DB1287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1-2 相似多邊形</w:t>
            </w:r>
          </w:p>
        </w:tc>
      </w:tr>
      <w:tr w:rsidR="00C65671" w:rsidTr="00C65671">
        <w:trPr>
          <w:cantSplit/>
          <w:trHeight w:val="20"/>
        </w:trPr>
        <w:tc>
          <w:tcPr>
            <w:tcW w:w="843" w:type="dxa"/>
            <w:vMerge w:val="restart"/>
            <w:vAlign w:val="center"/>
          </w:tcPr>
          <w:p w:rsidR="00C65671" w:rsidRDefault="00C65671" w:rsidP="00F5186B">
            <w:pPr>
              <w:jc w:val="center"/>
              <w:rPr>
                <w:rFonts w:ascii="新細明體" w:hAnsi="新細明體"/>
                <w:color w:val="000000"/>
                <w:sz w:val="22"/>
              </w:rPr>
            </w:pPr>
            <w:r>
              <w:rPr>
                <w:rFonts w:ascii="新細明體" w:hAnsi="新細明體" w:hint="eastAsia"/>
                <w:color w:val="000000"/>
                <w:sz w:val="22"/>
              </w:rPr>
              <w:t>2</w:t>
            </w:r>
          </w:p>
        </w:tc>
        <w:tc>
          <w:tcPr>
            <w:tcW w:w="1334" w:type="dxa"/>
            <w:vAlign w:val="center"/>
          </w:tcPr>
          <w:p w:rsidR="00C65671" w:rsidRPr="00E23B57" w:rsidRDefault="00C65671" w:rsidP="00C65671">
            <w:pPr>
              <w:jc w:val="center"/>
              <w:rPr>
                <w:rFonts w:ascii="新細明體" w:hAnsi="新細明體"/>
                <w:sz w:val="22"/>
              </w:rPr>
            </w:pPr>
            <w:r w:rsidRPr="00E23B57">
              <w:rPr>
                <w:rFonts w:ascii="新細明體" w:hAnsi="新細明體" w:hint="eastAsia"/>
                <w:sz w:val="22"/>
              </w:rPr>
              <w:t>9/19－9/23</w:t>
            </w:r>
          </w:p>
        </w:tc>
        <w:tc>
          <w:tcPr>
            <w:tcW w:w="2496" w:type="dxa"/>
            <w:tcBorders>
              <w:top w:val="single" w:sz="4" w:space="0" w:color="auto"/>
            </w:tcBorders>
            <w:vAlign w:val="center"/>
          </w:tcPr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F76349"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 w:rsidRPr="00F76349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1章 整數與數線</w:t>
            </w:r>
          </w:p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76349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1-2 整數的加減</w:t>
            </w:r>
          </w:p>
        </w:tc>
        <w:tc>
          <w:tcPr>
            <w:tcW w:w="2497" w:type="dxa"/>
            <w:vAlign w:val="center"/>
          </w:tcPr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1章乘法公式與多項式</w:t>
            </w:r>
          </w:p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1-2多項式的加減</w:t>
            </w:r>
          </w:p>
        </w:tc>
        <w:tc>
          <w:tcPr>
            <w:tcW w:w="2497" w:type="dxa"/>
            <w:vAlign w:val="center"/>
          </w:tcPr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DB1287"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 w:rsidRPr="00DB1287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1章　相似形</w:t>
            </w:r>
          </w:p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DB1287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1-3 相似三角形的應用</w:t>
            </w:r>
          </w:p>
        </w:tc>
      </w:tr>
      <w:tr w:rsidR="00C65671" w:rsidTr="00C65671">
        <w:trPr>
          <w:cantSplit/>
          <w:trHeight w:val="20"/>
        </w:trPr>
        <w:tc>
          <w:tcPr>
            <w:tcW w:w="843" w:type="dxa"/>
            <w:vMerge/>
            <w:vAlign w:val="center"/>
          </w:tcPr>
          <w:p w:rsidR="00C65671" w:rsidRDefault="00C65671" w:rsidP="00F5186B">
            <w:pPr>
              <w:jc w:val="center"/>
              <w:rPr>
                <w:rFonts w:ascii="新細明體" w:hAnsi="新細明體"/>
                <w:color w:val="000000"/>
                <w:sz w:val="22"/>
              </w:rPr>
            </w:pPr>
          </w:p>
        </w:tc>
        <w:tc>
          <w:tcPr>
            <w:tcW w:w="1334" w:type="dxa"/>
            <w:vAlign w:val="center"/>
          </w:tcPr>
          <w:p w:rsidR="00C65671" w:rsidRPr="00E23B57" w:rsidRDefault="00C65671" w:rsidP="00C65671">
            <w:pPr>
              <w:jc w:val="center"/>
              <w:rPr>
                <w:rFonts w:ascii="新細明體" w:hAnsi="新細明體"/>
                <w:sz w:val="22"/>
              </w:rPr>
            </w:pPr>
            <w:r w:rsidRPr="00E23B57">
              <w:rPr>
                <w:rFonts w:ascii="新細明體" w:hAnsi="新細明體" w:hint="eastAsia"/>
                <w:sz w:val="22"/>
              </w:rPr>
              <w:t>9/26－9/30</w:t>
            </w:r>
          </w:p>
        </w:tc>
        <w:tc>
          <w:tcPr>
            <w:tcW w:w="2496" w:type="dxa"/>
            <w:vAlign w:val="center"/>
          </w:tcPr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F76349"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 w:rsidRPr="00F76349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1章 整數與數線</w:t>
            </w:r>
          </w:p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76349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1-2 整數的加減</w:t>
            </w:r>
          </w:p>
        </w:tc>
        <w:tc>
          <w:tcPr>
            <w:tcW w:w="2497" w:type="dxa"/>
            <w:vAlign w:val="center"/>
          </w:tcPr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1章乘法公式與多項式</w:t>
            </w:r>
          </w:p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1-3多項式的乘除</w:t>
            </w:r>
          </w:p>
        </w:tc>
        <w:tc>
          <w:tcPr>
            <w:tcW w:w="2497" w:type="dxa"/>
            <w:vAlign w:val="center"/>
          </w:tcPr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DB1287"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 w:rsidRPr="00DB1287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1章　相似形</w:t>
            </w:r>
          </w:p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DB1287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1-3 相似三角形的應用</w:t>
            </w:r>
          </w:p>
        </w:tc>
      </w:tr>
      <w:tr w:rsidR="00C65671" w:rsidTr="00C65671">
        <w:trPr>
          <w:cantSplit/>
          <w:trHeight w:val="20"/>
        </w:trPr>
        <w:tc>
          <w:tcPr>
            <w:tcW w:w="843" w:type="dxa"/>
            <w:vMerge w:val="restart"/>
            <w:vAlign w:val="center"/>
          </w:tcPr>
          <w:p w:rsidR="00C65671" w:rsidRDefault="00C65671" w:rsidP="00F5186B">
            <w:pPr>
              <w:jc w:val="center"/>
              <w:rPr>
                <w:rFonts w:ascii="新細明體" w:hAnsi="新細明體"/>
                <w:color w:val="000000"/>
                <w:sz w:val="22"/>
              </w:rPr>
            </w:pPr>
            <w:r>
              <w:rPr>
                <w:rFonts w:ascii="新細明體" w:hAnsi="新細明體" w:hint="eastAsia"/>
                <w:color w:val="000000"/>
                <w:sz w:val="22"/>
              </w:rPr>
              <w:t>3</w:t>
            </w:r>
          </w:p>
        </w:tc>
        <w:tc>
          <w:tcPr>
            <w:tcW w:w="1334" w:type="dxa"/>
            <w:vAlign w:val="center"/>
          </w:tcPr>
          <w:p w:rsidR="00C65671" w:rsidRPr="00E23B57" w:rsidRDefault="00C65671" w:rsidP="00C65671">
            <w:pPr>
              <w:jc w:val="center"/>
              <w:rPr>
                <w:rFonts w:ascii="新細明體" w:hAnsi="新細明體"/>
                <w:sz w:val="22"/>
              </w:rPr>
            </w:pPr>
            <w:r w:rsidRPr="00E23B57">
              <w:rPr>
                <w:rFonts w:ascii="新細明體" w:hAnsi="新細明體" w:hint="eastAsia"/>
                <w:sz w:val="22"/>
              </w:rPr>
              <w:t>10/3－10/7</w:t>
            </w:r>
          </w:p>
        </w:tc>
        <w:tc>
          <w:tcPr>
            <w:tcW w:w="2496" w:type="dxa"/>
            <w:vAlign w:val="center"/>
          </w:tcPr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F76349"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 w:rsidRPr="00F76349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1章 整數與數線</w:t>
            </w:r>
          </w:p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76349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1-3 整數的乘除</w:t>
            </w:r>
          </w:p>
        </w:tc>
        <w:tc>
          <w:tcPr>
            <w:tcW w:w="2497" w:type="dxa"/>
            <w:vAlign w:val="center"/>
          </w:tcPr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1章乘法公式與多項式</w:t>
            </w:r>
          </w:p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1-3多項式的乘除</w:t>
            </w:r>
          </w:p>
        </w:tc>
        <w:tc>
          <w:tcPr>
            <w:tcW w:w="2497" w:type="dxa"/>
            <w:vAlign w:val="center"/>
          </w:tcPr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DB1287"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 w:rsidRPr="00DB1287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2章　圓形</w:t>
            </w:r>
          </w:p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DB1287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2-1 點、線、圓</w:t>
            </w:r>
          </w:p>
        </w:tc>
      </w:tr>
      <w:tr w:rsidR="00C65671" w:rsidTr="00C65671">
        <w:trPr>
          <w:cantSplit/>
          <w:trHeight w:val="20"/>
        </w:trPr>
        <w:tc>
          <w:tcPr>
            <w:tcW w:w="843" w:type="dxa"/>
            <w:vMerge/>
            <w:vAlign w:val="center"/>
          </w:tcPr>
          <w:p w:rsidR="00C65671" w:rsidRDefault="00C65671" w:rsidP="00F5186B">
            <w:pPr>
              <w:jc w:val="center"/>
              <w:rPr>
                <w:rFonts w:ascii="新細明體" w:hAnsi="新細明體"/>
                <w:color w:val="000000"/>
                <w:sz w:val="22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center"/>
          </w:tcPr>
          <w:p w:rsidR="00C65671" w:rsidRPr="00E23B57" w:rsidRDefault="00C65671" w:rsidP="00C65671">
            <w:pPr>
              <w:jc w:val="center"/>
              <w:rPr>
                <w:rFonts w:ascii="新細明體" w:hAnsi="新細明體"/>
                <w:sz w:val="22"/>
              </w:rPr>
            </w:pPr>
            <w:r w:rsidRPr="00DD6EDE">
              <w:rPr>
                <w:rFonts w:ascii="新細明體" w:hAnsi="新細明體" w:hint="eastAsia"/>
                <w:sz w:val="22"/>
              </w:rPr>
              <w:t>10/11－10/14</w:t>
            </w:r>
          </w:p>
        </w:tc>
        <w:tc>
          <w:tcPr>
            <w:tcW w:w="24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F76349"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 w:rsidRPr="00F76349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1章 整數與數線</w:t>
            </w:r>
          </w:p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 w:rsidRPr="00F76349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1-4 指數律</w:t>
            </w:r>
          </w:p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F604D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18"/>
                <w:szCs w:val="18"/>
              </w:rPr>
              <w:t>（</w:t>
            </w:r>
            <w:r w:rsidRPr="001F604D">
              <w:rPr>
                <w:rFonts w:ascii="新細明體" w:hAnsi="新細明體"/>
                <w:bCs/>
                <w:snapToGrid w:val="0"/>
                <w:color w:val="FF0000"/>
                <w:kern w:val="0"/>
                <w:sz w:val="18"/>
                <w:szCs w:val="18"/>
              </w:rPr>
              <w:t>第</w:t>
            </w:r>
            <w:r w:rsidRPr="001F604D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18"/>
                <w:szCs w:val="18"/>
              </w:rPr>
              <w:t>一</w:t>
            </w:r>
            <w:r w:rsidRPr="001F604D">
              <w:rPr>
                <w:rFonts w:ascii="新細明體" w:hAnsi="新細明體"/>
                <w:bCs/>
                <w:snapToGrid w:val="0"/>
                <w:color w:val="FF0000"/>
                <w:kern w:val="0"/>
                <w:sz w:val="18"/>
                <w:szCs w:val="18"/>
              </w:rPr>
              <w:t>次段考</w:t>
            </w:r>
            <w:r w:rsidRPr="001F604D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18"/>
                <w:szCs w:val="18"/>
              </w:rPr>
              <w:t>）</w:t>
            </w:r>
          </w:p>
        </w:tc>
        <w:tc>
          <w:tcPr>
            <w:tcW w:w="2497" w:type="dxa"/>
            <w:vAlign w:val="center"/>
          </w:tcPr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2章二次方根與畢氏定理</w:t>
            </w:r>
          </w:p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2-1二次方根的意義</w:t>
            </w:r>
          </w:p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 w:rsidRPr="001F604D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18"/>
                <w:szCs w:val="18"/>
              </w:rPr>
              <w:t>（</w:t>
            </w:r>
            <w:r w:rsidRPr="001F604D">
              <w:rPr>
                <w:rFonts w:ascii="新細明體" w:hAnsi="新細明體"/>
                <w:bCs/>
                <w:snapToGrid w:val="0"/>
                <w:color w:val="FF0000"/>
                <w:kern w:val="0"/>
                <w:sz w:val="18"/>
                <w:szCs w:val="18"/>
              </w:rPr>
              <w:t>第</w:t>
            </w:r>
            <w:r w:rsidRPr="001F604D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18"/>
                <w:szCs w:val="18"/>
              </w:rPr>
              <w:t>一</w:t>
            </w:r>
            <w:r w:rsidRPr="001F604D">
              <w:rPr>
                <w:rFonts w:ascii="新細明體" w:hAnsi="新細明體"/>
                <w:bCs/>
                <w:snapToGrid w:val="0"/>
                <w:color w:val="FF0000"/>
                <w:kern w:val="0"/>
                <w:sz w:val="18"/>
                <w:szCs w:val="18"/>
              </w:rPr>
              <w:t>次段考</w:t>
            </w:r>
            <w:r w:rsidRPr="001F604D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18"/>
                <w:szCs w:val="18"/>
              </w:rPr>
              <w:t>）</w:t>
            </w:r>
          </w:p>
        </w:tc>
        <w:tc>
          <w:tcPr>
            <w:tcW w:w="2497" w:type="dxa"/>
            <w:vAlign w:val="center"/>
          </w:tcPr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DB1287"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 w:rsidRPr="00DB1287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2章　圓形</w:t>
            </w:r>
          </w:p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 w:rsidRPr="00DB1287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2-2 圓心角、圓周角與弦切角</w:t>
            </w:r>
          </w:p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F604D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18"/>
                <w:szCs w:val="18"/>
              </w:rPr>
              <w:t>（</w:t>
            </w:r>
            <w:r w:rsidRPr="001F604D">
              <w:rPr>
                <w:rFonts w:ascii="新細明體" w:hAnsi="新細明體"/>
                <w:bCs/>
                <w:snapToGrid w:val="0"/>
                <w:color w:val="FF0000"/>
                <w:kern w:val="0"/>
                <w:sz w:val="18"/>
                <w:szCs w:val="18"/>
              </w:rPr>
              <w:t>第</w:t>
            </w:r>
            <w:r w:rsidRPr="001F604D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18"/>
                <w:szCs w:val="18"/>
              </w:rPr>
              <w:t>一</w:t>
            </w:r>
            <w:r w:rsidRPr="001F604D">
              <w:rPr>
                <w:rFonts w:ascii="新細明體" w:hAnsi="新細明體"/>
                <w:bCs/>
                <w:snapToGrid w:val="0"/>
                <w:color w:val="FF0000"/>
                <w:kern w:val="0"/>
                <w:sz w:val="18"/>
                <w:szCs w:val="18"/>
              </w:rPr>
              <w:t>次段考</w:t>
            </w:r>
            <w:r w:rsidRPr="001F604D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18"/>
                <w:szCs w:val="18"/>
              </w:rPr>
              <w:t>）</w:t>
            </w:r>
          </w:p>
        </w:tc>
      </w:tr>
      <w:tr w:rsidR="00C65671" w:rsidTr="00C65671">
        <w:trPr>
          <w:cantSplit/>
          <w:trHeight w:val="20"/>
        </w:trPr>
        <w:tc>
          <w:tcPr>
            <w:tcW w:w="843" w:type="dxa"/>
            <w:vMerge w:val="restart"/>
            <w:vAlign w:val="center"/>
          </w:tcPr>
          <w:p w:rsidR="00C65671" w:rsidRDefault="00C65671" w:rsidP="00F5186B">
            <w:pPr>
              <w:jc w:val="center"/>
              <w:rPr>
                <w:rFonts w:ascii="新細明體" w:hAnsi="新細明體"/>
                <w:color w:val="000000"/>
                <w:sz w:val="22"/>
              </w:rPr>
            </w:pPr>
            <w:r>
              <w:rPr>
                <w:rFonts w:ascii="新細明體" w:hAnsi="新細明體" w:hint="eastAsia"/>
                <w:color w:val="000000"/>
                <w:sz w:val="22"/>
              </w:rPr>
              <w:t>4</w:t>
            </w:r>
          </w:p>
        </w:tc>
        <w:tc>
          <w:tcPr>
            <w:tcW w:w="1334" w:type="dxa"/>
            <w:vAlign w:val="center"/>
          </w:tcPr>
          <w:p w:rsidR="00C65671" w:rsidRPr="00E23B57" w:rsidRDefault="00C65671" w:rsidP="00C65671">
            <w:pPr>
              <w:jc w:val="center"/>
              <w:rPr>
                <w:rFonts w:ascii="新細明體" w:hAnsi="新細明體"/>
                <w:sz w:val="22"/>
              </w:rPr>
            </w:pPr>
            <w:r w:rsidRPr="00E23B57">
              <w:rPr>
                <w:rFonts w:ascii="新細明體" w:hAnsi="新細明體" w:hint="eastAsia"/>
                <w:sz w:val="22"/>
              </w:rPr>
              <w:t>10/17－10/21</w:t>
            </w:r>
          </w:p>
        </w:tc>
        <w:tc>
          <w:tcPr>
            <w:tcW w:w="2496" w:type="dxa"/>
            <w:tcBorders>
              <w:top w:val="single" w:sz="4" w:space="0" w:color="auto"/>
            </w:tcBorders>
            <w:vAlign w:val="center"/>
          </w:tcPr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F76349"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 w:rsidRPr="00F76349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1章 整數與數線</w:t>
            </w:r>
          </w:p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76349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1-5 科學記號</w:t>
            </w:r>
          </w:p>
        </w:tc>
        <w:tc>
          <w:tcPr>
            <w:tcW w:w="2497" w:type="dxa"/>
            <w:vAlign w:val="center"/>
          </w:tcPr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2章二次方根與畢氏定理</w:t>
            </w:r>
          </w:p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2-2根式的運算</w:t>
            </w:r>
          </w:p>
        </w:tc>
        <w:tc>
          <w:tcPr>
            <w:tcW w:w="2497" w:type="dxa"/>
            <w:vAlign w:val="center"/>
          </w:tcPr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DB1287"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 w:rsidRPr="00DB1287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2章　圓形</w:t>
            </w:r>
          </w:p>
          <w:p w:rsidR="00C65671" w:rsidRP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 w:rsidRPr="00DB1287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2-2 圓心角、圓周角與弦切角</w:t>
            </w:r>
          </w:p>
        </w:tc>
      </w:tr>
      <w:tr w:rsidR="00C65671" w:rsidTr="00C65671">
        <w:trPr>
          <w:cantSplit/>
          <w:trHeight w:val="20"/>
        </w:trPr>
        <w:tc>
          <w:tcPr>
            <w:tcW w:w="843" w:type="dxa"/>
            <w:vMerge/>
            <w:vAlign w:val="center"/>
          </w:tcPr>
          <w:p w:rsidR="00C65671" w:rsidRDefault="00C65671" w:rsidP="00F5186B">
            <w:pPr>
              <w:jc w:val="center"/>
              <w:rPr>
                <w:rFonts w:ascii="新細明體" w:hAnsi="新細明體"/>
                <w:color w:val="000000"/>
                <w:sz w:val="22"/>
              </w:rPr>
            </w:pPr>
          </w:p>
        </w:tc>
        <w:tc>
          <w:tcPr>
            <w:tcW w:w="1334" w:type="dxa"/>
            <w:vAlign w:val="center"/>
          </w:tcPr>
          <w:p w:rsidR="00C65671" w:rsidRPr="00E23B57" w:rsidRDefault="00C65671" w:rsidP="00C65671">
            <w:pPr>
              <w:jc w:val="center"/>
              <w:rPr>
                <w:rFonts w:ascii="新細明體" w:hAnsi="新細明體"/>
                <w:sz w:val="22"/>
              </w:rPr>
            </w:pPr>
            <w:r w:rsidRPr="00E23B57">
              <w:rPr>
                <w:rFonts w:ascii="新細明體" w:hAnsi="新細明體" w:hint="eastAsia"/>
                <w:sz w:val="22"/>
              </w:rPr>
              <w:t>10/24－10/28</w:t>
            </w:r>
          </w:p>
        </w:tc>
        <w:tc>
          <w:tcPr>
            <w:tcW w:w="2496" w:type="dxa"/>
            <w:vAlign w:val="center"/>
          </w:tcPr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F76349"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 w:rsidRPr="00F76349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1章 整數與數線</w:t>
            </w:r>
          </w:p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76349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1-5 科學記號</w:t>
            </w:r>
          </w:p>
        </w:tc>
        <w:tc>
          <w:tcPr>
            <w:tcW w:w="2497" w:type="dxa"/>
            <w:vAlign w:val="center"/>
          </w:tcPr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2章二次方根與畢氏定理</w:t>
            </w:r>
          </w:p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2-2根式的運算</w:t>
            </w:r>
          </w:p>
        </w:tc>
        <w:tc>
          <w:tcPr>
            <w:tcW w:w="2497" w:type="dxa"/>
            <w:vAlign w:val="center"/>
          </w:tcPr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DB1287"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 w:rsidRPr="00DB1287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3章　外心、內心與重心</w:t>
            </w:r>
          </w:p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DB1287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3-1 推理證明</w:t>
            </w:r>
          </w:p>
        </w:tc>
      </w:tr>
      <w:tr w:rsidR="00C65671" w:rsidTr="00C65671">
        <w:trPr>
          <w:cantSplit/>
          <w:trHeight w:val="20"/>
        </w:trPr>
        <w:tc>
          <w:tcPr>
            <w:tcW w:w="843" w:type="dxa"/>
            <w:vMerge w:val="restart"/>
            <w:vAlign w:val="center"/>
          </w:tcPr>
          <w:p w:rsidR="00C65671" w:rsidRDefault="00C65671" w:rsidP="00F5186B">
            <w:pPr>
              <w:jc w:val="center"/>
              <w:rPr>
                <w:rFonts w:ascii="新細明體" w:hAnsi="新細明體"/>
                <w:color w:val="000000"/>
                <w:sz w:val="22"/>
              </w:rPr>
            </w:pPr>
            <w:r>
              <w:rPr>
                <w:rFonts w:ascii="新細明體" w:hAnsi="新細明體" w:hint="eastAsia"/>
                <w:color w:val="000000"/>
                <w:sz w:val="22"/>
              </w:rPr>
              <w:t>5</w:t>
            </w:r>
          </w:p>
        </w:tc>
        <w:tc>
          <w:tcPr>
            <w:tcW w:w="1334" w:type="dxa"/>
            <w:vAlign w:val="center"/>
          </w:tcPr>
          <w:p w:rsidR="00C65671" w:rsidRPr="00E23B57" w:rsidRDefault="00C65671" w:rsidP="00C65671">
            <w:pPr>
              <w:jc w:val="center"/>
              <w:rPr>
                <w:rFonts w:ascii="新細明體" w:hAnsi="新細明體"/>
                <w:sz w:val="22"/>
              </w:rPr>
            </w:pPr>
            <w:r w:rsidRPr="00E23B57">
              <w:rPr>
                <w:rFonts w:ascii="新細明體" w:hAnsi="新細明體" w:hint="eastAsia"/>
                <w:sz w:val="22"/>
              </w:rPr>
              <w:t>10/31－11/4</w:t>
            </w:r>
          </w:p>
        </w:tc>
        <w:tc>
          <w:tcPr>
            <w:tcW w:w="2496" w:type="dxa"/>
            <w:vAlign w:val="center"/>
          </w:tcPr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F76349"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 w:rsidRPr="00F76349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2章 分數的運算</w:t>
            </w:r>
          </w:p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76349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2-1 質因數分解</w:t>
            </w:r>
          </w:p>
        </w:tc>
        <w:tc>
          <w:tcPr>
            <w:tcW w:w="2497" w:type="dxa"/>
            <w:vAlign w:val="center"/>
          </w:tcPr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2章二次方根與畢氏定理</w:t>
            </w:r>
          </w:p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2-2根式的運算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2-3畢氏定理</w:t>
            </w:r>
          </w:p>
        </w:tc>
        <w:tc>
          <w:tcPr>
            <w:tcW w:w="2497" w:type="dxa"/>
            <w:vAlign w:val="center"/>
          </w:tcPr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DB1287"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 w:rsidRPr="00DB1287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3章　外心、內心與重心</w:t>
            </w:r>
          </w:p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DB1287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3-1 推理證明</w:t>
            </w:r>
          </w:p>
        </w:tc>
      </w:tr>
      <w:tr w:rsidR="00C65671" w:rsidTr="00C65671">
        <w:trPr>
          <w:cantSplit/>
          <w:trHeight w:val="20"/>
        </w:trPr>
        <w:tc>
          <w:tcPr>
            <w:tcW w:w="843" w:type="dxa"/>
            <w:vMerge/>
            <w:vAlign w:val="center"/>
          </w:tcPr>
          <w:p w:rsidR="00C65671" w:rsidRDefault="00C65671" w:rsidP="00F5186B">
            <w:pPr>
              <w:jc w:val="center"/>
              <w:rPr>
                <w:rFonts w:ascii="新細明體" w:hAnsi="新細明體"/>
                <w:color w:val="000000"/>
                <w:sz w:val="22"/>
              </w:rPr>
            </w:pPr>
          </w:p>
        </w:tc>
        <w:tc>
          <w:tcPr>
            <w:tcW w:w="1334" w:type="dxa"/>
            <w:vAlign w:val="center"/>
          </w:tcPr>
          <w:p w:rsidR="00C65671" w:rsidRPr="00E23B57" w:rsidRDefault="00C65671" w:rsidP="00C65671">
            <w:pPr>
              <w:jc w:val="center"/>
              <w:rPr>
                <w:rFonts w:ascii="新細明體" w:hAnsi="新細明體"/>
                <w:sz w:val="22"/>
              </w:rPr>
            </w:pPr>
            <w:r w:rsidRPr="00E23B57">
              <w:rPr>
                <w:rFonts w:ascii="新細明體" w:hAnsi="新細明體" w:hint="eastAsia"/>
                <w:sz w:val="22"/>
              </w:rPr>
              <w:t>11/7－11/11</w:t>
            </w:r>
          </w:p>
        </w:tc>
        <w:tc>
          <w:tcPr>
            <w:tcW w:w="2496" w:type="dxa"/>
            <w:vAlign w:val="center"/>
          </w:tcPr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F76349"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 w:rsidRPr="00F76349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2章 分數的運算</w:t>
            </w:r>
          </w:p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76349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2-1 質因數分解</w:t>
            </w:r>
          </w:p>
        </w:tc>
        <w:tc>
          <w:tcPr>
            <w:tcW w:w="2497" w:type="dxa"/>
            <w:vAlign w:val="center"/>
          </w:tcPr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2章二次方根與畢氏定理</w:t>
            </w:r>
          </w:p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2-3畢氏定理</w:t>
            </w:r>
          </w:p>
        </w:tc>
        <w:tc>
          <w:tcPr>
            <w:tcW w:w="2497" w:type="dxa"/>
            <w:vAlign w:val="center"/>
          </w:tcPr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DB1287"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 w:rsidRPr="00DB1287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3章　外心、內心與重心</w:t>
            </w:r>
          </w:p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DB1287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3-2 三角形與多邊形的心</w:t>
            </w:r>
          </w:p>
        </w:tc>
      </w:tr>
      <w:tr w:rsidR="00C65671" w:rsidTr="00C65671">
        <w:trPr>
          <w:cantSplit/>
          <w:trHeight w:val="20"/>
        </w:trPr>
        <w:tc>
          <w:tcPr>
            <w:tcW w:w="843" w:type="dxa"/>
            <w:vMerge w:val="restart"/>
            <w:vAlign w:val="center"/>
          </w:tcPr>
          <w:p w:rsidR="00C65671" w:rsidRDefault="00C65671" w:rsidP="00F5186B">
            <w:pPr>
              <w:jc w:val="center"/>
              <w:rPr>
                <w:rFonts w:ascii="新細明體" w:hAnsi="新細明體"/>
                <w:color w:val="000000"/>
                <w:sz w:val="22"/>
              </w:rPr>
            </w:pPr>
            <w:r>
              <w:rPr>
                <w:rFonts w:ascii="新細明體" w:hAnsi="新細明體" w:hint="eastAsia"/>
                <w:color w:val="000000"/>
                <w:sz w:val="22"/>
              </w:rPr>
              <w:t>6</w:t>
            </w:r>
          </w:p>
        </w:tc>
        <w:tc>
          <w:tcPr>
            <w:tcW w:w="1334" w:type="dxa"/>
            <w:vAlign w:val="center"/>
          </w:tcPr>
          <w:p w:rsidR="00C65671" w:rsidRPr="00E23B57" w:rsidRDefault="00C65671" w:rsidP="00C65671">
            <w:pPr>
              <w:jc w:val="center"/>
              <w:rPr>
                <w:rFonts w:ascii="新細明體" w:hAnsi="新細明體"/>
                <w:sz w:val="22"/>
              </w:rPr>
            </w:pPr>
            <w:r w:rsidRPr="00E23B57">
              <w:rPr>
                <w:rFonts w:ascii="新細明體" w:hAnsi="新細明體" w:hint="eastAsia"/>
                <w:sz w:val="22"/>
              </w:rPr>
              <w:t>11/14－11/18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vAlign w:val="center"/>
          </w:tcPr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F76349"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 w:rsidRPr="00F76349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2章 分數的運算</w:t>
            </w:r>
          </w:p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76349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2-2 最大公因數與最小公倍數</w:t>
            </w:r>
          </w:p>
        </w:tc>
        <w:tc>
          <w:tcPr>
            <w:tcW w:w="2497" w:type="dxa"/>
            <w:vAlign w:val="center"/>
          </w:tcPr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3章因式分解</w:t>
            </w:r>
          </w:p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3-1利用提公因式法因式分解</w:t>
            </w:r>
          </w:p>
        </w:tc>
        <w:tc>
          <w:tcPr>
            <w:tcW w:w="2497" w:type="dxa"/>
            <w:vAlign w:val="center"/>
          </w:tcPr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DB1287"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 w:rsidRPr="00DB1287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3章　外心、內心與重心</w:t>
            </w:r>
          </w:p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DB1287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3-2 三角形與多邊形的心</w:t>
            </w:r>
          </w:p>
        </w:tc>
      </w:tr>
      <w:tr w:rsidR="00C65671" w:rsidTr="00C65671">
        <w:trPr>
          <w:cantSplit/>
          <w:trHeight w:val="20"/>
        </w:trPr>
        <w:tc>
          <w:tcPr>
            <w:tcW w:w="843" w:type="dxa"/>
            <w:vMerge/>
            <w:vAlign w:val="center"/>
          </w:tcPr>
          <w:p w:rsidR="00C65671" w:rsidRDefault="00C65671" w:rsidP="00F5186B">
            <w:pPr>
              <w:jc w:val="center"/>
              <w:rPr>
                <w:rFonts w:ascii="新細明體" w:hAnsi="新細明體"/>
                <w:color w:val="000000"/>
                <w:sz w:val="22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center"/>
          </w:tcPr>
          <w:p w:rsidR="00C65671" w:rsidRPr="00E23B57" w:rsidRDefault="00C65671" w:rsidP="00C65671">
            <w:pPr>
              <w:jc w:val="center"/>
              <w:rPr>
                <w:rFonts w:ascii="新細明體" w:hAnsi="新細明體"/>
                <w:sz w:val="22"/>
              </w:rPr>
            </w:pPr>
            <w:r w:rsidRPr="00E23B57">
              <w:rPr>
                <w:rFonts w:ascii="新細明體" w:hAnsi="新細明體" w:hint="eastAsia"/>
                <w:sz w:val="22"/>
              </w:rPr>
              <w:t>11/21－11/25</w:t>
            </w:r>
          </w:p>
        </w:tc>
        <w:tc>
          <w:tcPr>
            <w:tcW w:w="24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F76349"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 w:rsidRPr="00F76349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2章 分數的運算</w:t>
            </w:r>
          </w:p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76349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2-2 最大公因數與最小公倍數</w:t>
            </w:r>
          </w:p>
        </w:tc>
        <w:tc>
          <w:tcPr>
            <w:tcW w:w="2497" w:type="dxa"/>
            <w:vAlign w:val="center"/>
          </w:tcPr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3章因式分解</w:t>
            </w:r>
          </w:p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3-1利用提公因式法因式分解</w:t>
            </w:r>
          </w:p>
        </w:tc>
        <w:tc>
          <w:tcPr>
            <w:tcW w:w="2497" w:type="dxa"/>
            <w:vAlign w:val="center"/>
          </w:tcPr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DB1287"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 w:rsidRPr="00DB1287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3章　外心、內心與重心</w:t>
            </w:r>
          </w:p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DB1287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3-2 三角形與多邊形的心</w:t>
            </w:r>
          </w:p>
        </w:tc>
      </w:tr>
      <w:tr w:rsidR="00C65671" w:rsidTr="00C65671">
        <w:trPr>
          <w:cantSplit/>
          <w:trHeight w:val="20"/>
        </w:trPr>
        <w:tc>
          <w:tcPr>
            <w:tcW w:w="843" w:type="dxa"/>
            <w:vMerge w:val="restart"/>
            <w:vAlign w:val="center"/>
          </w:tcPr>
          <w:p w:rsidR="00C65671" w:rsidRDefault="00C65671" w:rsidP="00F5186B">
            <w:pPr>
              <w:jc w:val="center"/>
              <w:rPr>
                <w:rFonts w:ascii="新細明體" w:hAnsi="新細明體"/>
                <w:color w:val="000000"/>
                <w:sz w:val="22"/>
              </w:rPr>
            </w:pPr>
            <w:r>
              <w:rPr>
                <w:rFonts w:ascii="新細明體" w:hAnsi="新細明體" w:hint="eastAsia"/>
                <w:color w:val="000000"/>
                <w:sz w:val="22"/>
              </w:rPr>
              <w:t>7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vAlign w:val="center"/>
          </w:tcPr>
          <w:p w:rsidR="00C65671" w:rsidRPr="00E23B57" w:rsidRDefault="00C65671" w:rsidP="00C65671">
            <w:pPr>
              <w:jc w:val="center"/>
              <w:rPr>
                <w:rFonts w:ascii="新細明體" w:hAnsi="新細明體"/>
                <w:sz w:val="22"/>
              </w:rPr>
            </w:pPr>
            <w:r w:rsidRPr="00DD6EDE">
              <w:rPr>
                <w:rFonts w:ascii="新細明體" w:hAnsi="新細明體" w:hint="eastAsia"/>
                <w:sz w:val="22"/>
              </w:rPr>
              <w:t>11/28－12/2</w:t>
            </w:r>
          </w:p>
        </w:tc>
        <w:tc>
          <w:tcPr>
            <w:tcW w:w="2496" w:type="dxa"/>
            <w:tcBorders>
              <w:top w:val="single" w:sz="4" w:space="0" w:color="auto"/>
            </w:tcBorders>
            <w:vAlign w:val="center"/>
          </w:tcPr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F76349"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 w:rsidRPr="00F76349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2章 分數的運算</w:t>
            </w:r>
          </w:p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 w:rsidRPr="00F76349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2-3 分數的加減</w:t>
            </w:r>
          </w:p>
          <w:p w:rsidR="001F604D" w:rsidRPr="00500795" w:rsidRDefault="001F604D" w:rsidP="001F604D">
            <w:pPr>
              <w:spacing w:line="276" w:lineRule="auto"/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F604D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18"/>
                <w:szCs w:val="18"/>
              </w:rPr>
              <w:t>（</w:t>
            </w:r>
            <w:r w:rsidRPr="001F604D">
              <w:rPr>
                <w:rFonts w:ascii="新細明體" w:hAnsi="新細明體"/>
                <w:bCs/>
                <w:snapToGrid w:val="0"/>
                <w:color w:val="FF0000"/>
                <w:kern w:val="0"/>
                <w:sz w:val="18"/>
                <w:szCs w:val="18"/>
              </w:rPr>
              <w:t>第</w:t>
            </w:r>
            <w:r w:rsidRPr="001F604D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18"/>
                <w:szCs w:val="18"/>
              </w:rPr>
              <w:t>二</w:t>
            </w:r>
            <w:r w:rsidRPr="001F604D">
              <w:rPr>
                <w:rFonts w:ascii="新細明體" w:hAnsi="新細明體"/>
                <w:bCs/>
                <w:snapToGrid w:val="0"/>
                <w:color w:val="FF0000"/>
                <w:kern w:val="0"/>
                <w:sz w:val="18"/>
                <w:szCs w:val="18"/>
              </w:rPr>
              <w:t>次段考</w:t>
            </w:r>
            <w:r w:rsidRPr="001F604D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18"/>
                <w:szCs w:val="18"/>
              </w:rPr>
              <w:t>）</w:t>
            </w:r>
          </w:p>
        </w:tc>
        <w:tc>
          <w:tcPr>
            <w:tcW w:w="2497" w:type="dxa"/>
            <w:vAlign w:val="center"/>
          </w:tcPr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3章因式分解</w:t>
            </w:r>
          </w:p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3-2利用乘法公式因式分解</w:t>
            </w:r>
          </w:p>
          <w:p w:rsidR="001F604D" w:rsidRDefault="001F604D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 w:rsidRPr="001F604D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18"/>
                <w:szCs w:val="18"/>
              </w:rPr>
              <w:t>（</w:t>
            </w:r>
            <w:r w:rsidRPr="001F604D">
              <w:rPr>
                <w:rFonts w:ascii="新細明體" w:hAnsi="新細明體"/>
                <w:bCs/>
                <w:snapToGrid w:val="0"/>
                <w:color w:val="FF0000"/>
                <w:kern w:val="0"/>
                <w:sz w:val="18"/>
                <w:szCs w:val="18"/>
              </w:rPr>
              <w:t>第</w:t>
            </w:r>
            <w:r w:rsidRPr="001F604D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18"/>
                <w:szCs w:val="18"/>
              </w:rPr>
              <w:t>二</w:t>
            </w:r>
            <w:r w:rsidRPr="001F604D">
              <w:rPr>
                <w:rFonts w:ascii="新細明體" w:hAnsi="新細明體"/>
                <w:bCs/>
                <w:snapToGrid w:val="0"/>
                <w:color w:val="FF0000"/>
                <w:kern w:val="0"/>
                <w:sz w:val="18"/>
                <w:szCs w:val="18"/>
              </w:rPr>
              <w:t>次段考</w:t>
            </w:r>
            <w:r w:rsidRPr="001F604D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18"/>
                <w:szCs w:val="18"/>
              </w:rPr>
              <w:t>）</w:t>
            </w:r>
          </w:p>
        </w:tc>
        <w:tc>
          <w:tcPr>
            <w:tcW w:w="2497" w:type="dxa"/>
            <w:vAlign w:val="center"/>
          </w:tcPr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DB1287"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 w:rsidRPr="00DB1287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3章　外心、內心與重心</w:t>
            </w:r>
          </w:p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 w:rsidRPr="00DB1287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3-2 三角形與多邊形的心</w:t>
            </w:r>
          </w:p>
          <w:p w:rsidR="001F604D" w:rsidRPr="00500795" w:rsidRDefault="001F604D" w:rsidP="001F604D">
            <w:pPr>
              <w:spacing w:line="276" w:lineRule="auto"/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F604D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18"/>
                <w:szCs w:val="18"/>
              </w:rPr>
              <w:t>（</w:t>
            </w:r>
            <w:r w:rsidRPr="001F604D">
              <w:rPr>
                <w:rFonts w:ascii="新細明體" w:hAnsi="新細明體"/>
                <w:bCs/>
                <w:snapToGrid w:val="0"/>
                <w:color w:val="FF0000"/>
                <w:kern w:val="0"/>
                <w:sz w:val="18"/>
                <w:szCs w:val="18"/>
              </w:rPr>
              <w:t>第</w:t>
            </w:r>
            <w:r w:rsidRPr="001F604D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18"/>
                <w:szCs w:val="18"/>
              </w:rPr>
              <w:t>二</w:t>
            </w:r>
            <w:r w:rsidRPr="001F604D">
              <w:rPr>
                <w:rFonts w:ascii="新細明體" w:hAnsi="新細明體"/>
                <w:bCs/>
                <w:snapToGrid w:val="0"/>
                <w:color w:val="FF0000"/>
                <w:kern w:val="0"/>
                <w:sz w:val="18"/>
                <w:szCs w:val="18"/>
              </w:rPr>
              <w:t>次段考</w:t>
            </w:r>
            <w:r w:rsidRPr="001F604D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18"/>
                <w:szCs w:val="18"/>
              </w:rPr>
              <w:t>）</w:t>
            </w:r>
          </w:p>
        </w:tc>
      </w:tr>
      <w:tr w:rsidR="00C65671" w:rsidTr="00C65671">
        <w:trPr>
          <w:cantSplit/>
          <w:trHeight w:val="20"/>
        </w:trPr>
        <w:tc>
          <w:tcPr>
            <w:tcW w:w="843" w:type="dxa"/>
            <w:vMerge/>
            <w:vAlign w:val="center"/>
          </w:tcPr>
          <w:p w:rsidR="00C65671" w:rsidRDefault="00C65671" w:rsidP="00F5186B">
            <w:pPr>
              <w:jc w:val="center"/>
              <w:rPr>
                <w:rFonts w:ascii="新細明體" w:hAnsi="新細明體"/>
                <w:color w:val="000000"/>
                <w:sz w:val="22"/>
              </w:rPr>
            </w:pPr>
          </w:p>
        </w:tc>
        <w:tc>
          <w:tcPr>
            <w:tcW w:w="1334" w:type="dxa"/>
            <w:vAlign w:val="center"/>
          </w:tcPr>
          <w:p w:rsidR="00C65671" w:rsidRPr="00E23B57" w:rsidRDefault="00C65671" w:rsidP="00C65671">
            <w:pPr>
              <w:jc w:val="center"/>
              <w:rPr>
                <w:rFonts w:ascii="新細明體" w:hAnsi="新細明體"/>
                <w:sz w:val="22"/>
              </w:rPr>
            </w:pPr>
            <w:r w:rsidRPr="00E23B57">
              <w:rPr>
                <w:rFonts w:ascii="新細明體" w:hAnsi="新細明體" w:hint="eastAsia"/>
                <w:sz w:val="22"/>
              </w:rPr>
              <w:t>12/5－12/9</w:t>
            </w:r>
          </w:p>
        </w:tc>
        <w:tc>
          <w:tcPr>
            <w:tcW w:w="2496" w:type="dxa"/>
            <w:vAlign w:val="center"/>
          </w:tcPr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F76349"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 w:rsidRPr="00F76349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2章  分數的運算</w:t>
            </w:r>
          </w:p>
          <w:p w:rsidR="00C65671" w:rsidRPr="001F604D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 w:rsidRPr="00F76349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2-3 分數的加減</w:t>
            </w:r>
          </w:p>
        </w:tc>
        <w:tc>
          <w:tcPr>
            <w:tcW w:w="2497" w:type="dxa"/>
            <w:vAlign w:val="center"/>
          </w:tcPr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3章因式分解</w:t>
            </w:r>
          </w:p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3-2利用乘法公式因式分解</w:t>
            </w:r>
          </w:p>
        </w:tc>
        <w:tc>
          <w:tcPr>
            <w:tcW w:w="2497" w:type="dxa"/>
            <w:vAlign w:val="center"/>
          </w:tcPr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DB1287"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 w:rsidRPr="00DB1287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3章　外心、內心與重心</w:t>
            </w:r>
          </w:p>
          <w:p w:rsidR="00C65671" w:rsidRPr="001F604D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 w:rsidRPr="00DB1287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3-2 三角形與多邊形的心</w:t>
            </w:r>
          </w:p>
        </w:tc>
      </w:tr>
      <w:tr w:rsidR="00C65671" w:rsidTr="00C65671">
        <w:trPr>
          <w:cantSplit/>
          <w:trHeight w:val="20"/>
        </w:trPr>
        <w:tc>
          <w:tcPr>
            <w:tcW w:w="843" w:type="dxa"/>
            <w:vMerge w:val="restart"/>
            <w:vAlign w:val="center"/>
          </w:tcPr>
          <w:p w:rsidR="00C65671" w:rsidRDefault="00C65671" w:rsidP="00F5186B">
            <w:pPr>
              <w:jc w:val="center"/>
              <w:rPr>
                <w:rFonts w:ascii="新細明體" w:hAnsi="新細明體"/>
                <w:color w:val="000000"/>
                <w:sz w:val="22"/>
              </w:rPr>
            </w:pPr>
            <w:r>
              <w:rPr>
                <w:rFonts w:ascii="新細明體" w:hAnsi="新細明體" w:hint="eastAsia"/>
                <w:color w:val="000000"/>
                <w:sz w:val="22"/>
              </w:rPr>
              <w:t>8</w:t>
            </w:r>
          </w:p>
        </w:tc>
        <w:tc>
          <w:tcPr>
            <w:tcW w:w="1334" w:type="dxa"/>
            <w:vAlign w:val="center"/>
          </w:tcPr>
          <w:p w:rsidR="00C65671" w:rsidRPr="00E23B57" w:rsidRDefault="00C65671" w:rsidP="00C65671">
            <w:pPr>
              <w:jc w:val="center"/>
              <w:rPr>
                <w:rFonts w:ascii="新細明體" w:hAnsi="新細明體"/>
                <w:sz w:val="22"/>
              </w:rPr>
            </w:pPr>
            <w:r w:rsidRPr="00E23B57">
              <w:rPr>
                <w:rFonts w:ascii="新細明體" w:hAnsi="新細明體" w:hint="eastAsia"/>
                <w:sz w:val="22"/>
              </w:rPr>
              <w:t>12/12－12/16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vAlign w:val="center"/>
          </w:tcPr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F76349"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 w:rsidRPr="00F76349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2章 分數的運算</w:t>
            </w:r>
          </w:p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76349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2-4 分數的乘除</w:t>
            </w:r>
          </w:p>
        </w:tc>
        <w:tc>
          <w:tcPr>
            <w:tcW w:w="2497" w:type="dxa"/>
            <w:vAlign w:val="center"/>
          </w:tcPr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3章因式分解</w:t>
            </w:r>
          </w:p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3-3利用十字交乘法因式分解</w:t>
            </w:r>
          </w:p>
        </w:tc>
        <w:tc>
          <w:tcPr>
            <w:tcW w:w="2497" w:type="dxa"/>
            <w:vAlign w:val="center"/>
          </w:tcPr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596830"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 w:rsidRPr="00596830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1章　二次函數</w:t>
            </w:r>
          </w:p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596830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1-1 二次函數的圖形</w:t>
            </w:r>
          </w:p>
        </w:tc>
      </w:tr>
      <w:tr w:rsidR="00C65671" w:rsidTr="00C65671">
        <w:trPr>
          <w:cantSplit/>
          <w:trHeight w:val="20"/>
        </w:trPr>
        <w:tc>
          <w:tcPr>
            <w:tcW w:w="843" w:type="dxa"/>
            <w:vMerge/>
            <w:vAlign w:val="center"/>
          </w:tcPr>
          <w:p w:rsidR="00C65671" w:rsidRDefault="00C65671" w:rsidP="00F5186B">
            <w:pPr>
              <w:jc w:val="center"/>
              <w:rPr>
                <w:rFonts w:ascii="新細明體" w:hAnsi="新細明體"/>
                <w:color w:val="000000"/>
                <w:sz w:val="22"/>
              </w:rPr>
            </w:pPr>
          </w:p>
        </w:tc>
        <w:tc>
          <w:tcPr>
            <w:tcW w:w="1334" w:type="dxa"/>
            <w:vAlign w:val="center"/>
          </w:tcPr>
          <w:p w:rsidR="00C65671" w:rsidRPr="00E23B57" w:rsidRDefault="00C65671" w:rsidP="00C65671">
            <w:pPr>
              <w:jc w:val="center"/>
              <w:rPr>
                <w:rFonts w:ascii="新細明體" w:hAnsi="新細明體"/>
                <w:sz w:val="22"/>
              </w:rPr>
            </w:pPr>
            <w:r w:rsidRPr="00E23B57">
              <w:rPr>
                <w:rFonts w:ascii="新細明體" w:hAnsi="新細明體" w:hint="eastAsia"/>
                <w:sz w:val="22"/>
              </w:rPr>
              <w:t>12/19－12/23</w:t>
            </w:r>
          </w:p>
        </w:tc>
        <w:tc>
          <w:tcPr>
            <w:tcW w:w="2496" w:type="dxa"/>
            <w:tcBorders>
              <w:top w:val="single" w:sz="4" w:space="0" w:color="auto"/>
            </w:tcBorders>
            <w:vAlign w:val="center"/>
          </w:tcPr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F76349"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 w:rsidRPr="00F76349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2章 分數的運算</w:t>
            </w:r>
          </w:p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76349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2-4 分數的乘除</w:t>
            </w:r>
          </w:p>
        </w:tc>
        <w:tc>
          <w:tcPr>
            <w:tcW w:w="2497" w:type="dxa"/>
            <w:vAlign w:val="center"/>
          </w:tcPr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3章因式分解</w:t>
            </w:r>
          </w:p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3-3利用十字交乘法因式分解</w:t>
            </w:r>
          </w:p>
        </w:tc>
        <w:tc>
          <w:tcPr>
            <w:tcW w:w="2497" w:type="dxa"/>
            <w:vAlign w:val="center"/>
          </w:tcPr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596830"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 w:rsidRPr="00596830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1章　二次函數</w:t>
            </w:r>
          </w:p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596830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1-1 二次函數的圖形</w:t>
            </w:r>
          </w:p>
        </w:tc>
      </w:tr>
      <w:tr w:rsidR="00C65671" w:rsidTr="00C65671">
        <w:trPr>
          <w:cantSplit/>
          <w:trHeight w:val="20"/>
        </w:trPr>
        <w:tc>
          <w:tcPr>
            <w:tcW w:w="843" w:type="dxa"/>
            <w:vMerge w:val="restart"/>
            <w:vAlign w:val="center"/>
          </w:tcPr>
          <w:p w:rsidR="00C65671" w:rsidRDefault="00C65671" w:rsidP="00F5186B">
            <w:pPr>
              <w:jc w:val="center"/>
              <w:rPr>
                <w:rFonts w:ascii="新細明體" w:hAnsi="新細明體"/>
                <w:color w:val="000000"/>
                <w:sz w:val="22"/>
              </w:rPr>
            </w:pPr>
            <w:r>
              <w:rPr>
                <w:rFonts w:ascii="新細明體" w:hAnsi="新細明體" w:hint="eastAsia"/>
                <w:color w:val="000000"/>
                <w:sz w:val="22"/>
              </w:rPr>
              <w:t>9</w:t>
            </w:r>
          </w:p>
        </w:tc>
        <w:tc>
          <w:tcPr>
            <w:tcW w:w="1334" w:type="dxa"/>
            <w:vAlign w:val="center"/>
          </w:tcPr>
          <w:p w:rsidR="00C65671" w:rsidRPr="00E23B57" w:rsidRDefault="00C65671" w:rsidP="00C65671">
            <w:pPr>
              <w:jc w:val="center"/>
              <w:rPr>
                <w:rFonts w:ascii="新細明體" w:hAnsi="新細明體"/>
                <w:sz w:val="22"/>
              </w:rPr>
            </w:pPr>
            <w:r w:rsidRPr="00E23B57">
              <w:rPr>
                <w:rFonts w:ascii="新細明體" w:hAnsi="新細明體" w:hint="eastAsia"/>
                <w:sz w:val="22"/>
              </w:rPr>
              <w:t>12/26－12/30</w:t>
            </w:r>
          </w:p>
        </w:tc>
        <w:tc>
          <w:tcPr>
            <w:tcW w:w="2496" w:type="dxa"/>
            <w:vAlign w:val="center"/>
          </w:tcPr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F76349"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 w:rsidRPr="00F76349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3章 一元一次方程式</w:t>
            </w:r>
          </w:p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76349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3-1 式子的運算</w:t>
            </w:r>
          </w:p>
        </w:tc>
        <w:tc>
          <w:tcPr>
            <w:tcW w:w="2497" w:type="dxa"/>
            <w:vAlign w:val="center"/>
          </w:tcPr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4章一元二次方程式</w:t>
            </w:r>
          </w:p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4-1因式分解法解一元二次方程式</w:t>
            </w:r>
          </w:p>
        </w:tc>
        <w:tc>
          <w:tcPr>
            <w:tcW w:w="2497" w:type="dxa"/>
            <w:vAlign w:val="center"/>
          </w:tcPr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596830"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 w:rsidRPr="00596830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1章　二次函數</w:t>
            </w:r>
          </w:p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596830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1-2 配方法與二次函數</w:t>
            </w:r>
          </w:p>
        </w:tc>
      </w:tr>
      <w:tr w:rsidR="00C65671" w:rsidTr="00C65671">
        <w:trPr>
          <w:cantSplit/>
          <w:trHeight w:val="20"/>
        </w:trPr>
        <w:tc>
          <w:tcPr>
            <w:tcW w:w="843" w:type="dxa"/>
            <w:vMerge/>
            <w:vAlign w:val="center"/>
          </w:tcPr>
          <w:p w:rsidR="00C65671" w:rsidRDefault="00C65671" w:rsidP="00F5186B">
            <w:pPr>
              <w:jc w:val="center"/>
              <w:rPr>
                <w:rFonts w:ascii="新細明體" w:hAnsi="新細明體"/>
                <w:color w:val="000000"/>
                <w:sz w:val="22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center"/>
          </w:tcPr>
          <w:p w:rsidR="00C65671" w:rsidRPr="00E23B57" w:rsidRDefault="00C65671" w:rsidP="00C65671">
            <w:pPr>
              <w:jc w:val="center"/>
              <w:rPr>
                <w:rFonts w:ascii="新細明體" w:hAnsi="新細明體"/>
                <w:sz w:val="22"/>
              </w:rPr>
            </w:pPr>
            <w:r w:rsidRPr="00E23B57">
              <w:rPr>
                <w:rFonts w:ascii="新細明體" w:hAnsi="新細明體" w:hint="eastAsia"/>
                <w:sz w:val="22"/>
              </w:rPr>
              <w:t>1/3－1/6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vAlign w:val="center"/>
          </w:tcPr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F76349"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 w:rsidRPr="00F76349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3章 一元一次方程式</w:t>
            </w:r>
          </w:p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76349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3-2 解一元一次方程式</w:t>
            </w:r>
          </w:p>
        </w:tc>
        <w:tc>
          <w:tcPr>
            <w:tcW w:w="2497" w:type="dxa"/>
            <w:vAlign w:val="center"/>
          </w:tcPr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4章一元二次方程式</w:t>
            </w:r>
          </w:p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4-2配方法與公式解</w:t>
            </w:r>
          </w:p>
        </w:tc>
        <w:tc>
          <w:tcPr>
            <w:tcW w:w="2497" w:type="dxa"/>
            <w:vAlign w:val="center"/>
          </w:tcPr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596830"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 w:rsidRPr="00596830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1章　二次函數</w:t>
            </w:r>
          </w:p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596830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1-2 配方法與二次函數</w:t>
            </w:r>
          </w:p>
        </w:tc>
      </w:tr>
      <w:tr w:rsidR="00C65671" w:rsidTr="00C65671">
        <w:trPr>
          <w:cantSplit/>
          <w:trHeight w:val="20"/>
        </w:trPr>
        <w:tc>
          <w:tcPr>
            <w:tcW w:w="843" w:type="dxa"/>
            <w:vMerge w:val="restart"/>
            <w:vAlign w:val="center"/>
          </w:tcPr>
          <w:p w:rsidR="00C65671" w:rsidRDefault="00C65671" w:rsidP="00F5186B">
            <w:pPr>
              <w:jc w:val="center"/>
              <w:rPr>
                <w:rFonts w:ascii="新細明體" w:hAnsi="新細明體"/>
                <w:color w:val="000000"/>
                <w:sz w:val="22"/>
              </w:rPr>
            </w:pPr>
            <w:r>
              <w:rPr>
                <w:rFonts w:ascii="新細明體" w:hAnsi="新細明體" w:hint="eastAsia"/>
                <w:color w:val="000000"/>
                <w:sz w:val="22"/>
              </w:rPr>
              <w:t>10</w:t>
            </w:r>
          </w:p>
        </w:tc>
        <w:tc>
          <w:tcPr>
            <w:tcW w:w="1334" w:type="dxa"/>
            <w:vAlign w:val="center"/>
          </w:tcPr>
          <w:p w:rsidR="00C65671" w:rsidRPr="00E23B57" w:rsidRDefault="00C65671" w:rsidP="00C65671">
            <w:pPr>
              <w:jc w:val="center"/>
              <w:rPr>
                <w:rFonts w:ascii="新細明體" w:hAnsi="新細明體"/>
                <w:sz w:val="22"/>
              </w:rPr>
            </w:pPr>
            <w:r w:rsidRPr="00E23B57">
              <w:rPr>
                <w:rFonts w:ascii="新細明體" w:hAnsi="新細明體" w:hint="eastAsia"/>
                <w:sz w:val="22"/>
              </w:rPr>
              <w:t>1/9－1/13</w:t>
            </w:r>
          </w:p>
        </w:tc>
        <w:tc>
          <w:tcPr>
            <w:tcW w:w="2496" w:type="dxa"/>
            <w:vAlign w:val="center"/>
          </w:tcPr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F76349"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 w:rsidRPr="00F76349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3章 一元一次方程式</w:t>
            </w:r>
          </w:p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76349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3-2 解一元一次方程式</w:t>
            </w:r>
          </w:p>
        </w:tc>
        <w:tc>
          <w:tcPr>
            <w:tcW w:w="2497" w:type="dxa"/>
            <w:vAlign w:val="center"/>
          </w:tcPr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4章一元二次方程式</w:t>
            </w:r>
          </w:p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4-2配方法與公式解</w:t>
            </w:r>
          </w:p>
        </w:tc>
        <w:tc>
          <w:tcPr>
            <w:tcW w:w="2497" w:type="dxa"/>
            <w:vAlign w:val="center"/>
          </w:tcPr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596830"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 w:rsidRPr="00596830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1章　二次函數</w:t>
            </w:r>
          </w:p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596830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1-3 二次函數的應用問題</w:t>
            </w:r>
          </w:p>
        </w:tc>
      </w:tr>
      <w:tr w:rsidR="00C65671" w:rsidTr="00C65671">
        <w:trPr>
          <w:cantSplit/>
          <w:trHeight w:val="20"/>
        </w:trPr>
        <w:tc>
          <w:tcPr>
            <w:tcW w:w="843" w:type="dxa"/>
            <w:vMerge/>
            <w:vAlign w:val="center"/>
          </w:tcPr>
          <w:p w:rsidR="00C65671" w:rsidRDefault="00C65671" w:rsidP="00F5186B">
            <w:pPr>
              <w:jc w:val="center"/>
              <w:rPr>
                <w:rFonts w:ascii="新細明體" w:hAnsi="新細明體"/>
                <w:color w:val="000000"/>
                <w:sz w:val="22"/>
              </w:rPr>
            </w:pPr>
          </w:p>
        </w:tc>
        <w:tc>
          <w:tcPr>
            <w:tcW w:w="1334" w:type="dxa"/>
            <w:vAlign w:val="center"/>
          </w:tcPr>
          <w:p w:rsidR="00C65671" w:rsidRPr="00E23B57" w:rsidRDefault="00C65671" w:rsidP="00C65671">
            <w:pPr>
              <w:jc w:val="center"/>
              <w:rPr>
                <w:rFonts w:ascii="新細明體" w:hAnsi="新細明體"/>
                <w:sz w:val="22"/>
              </w:rPr>
            </w:pPr>
            <w:r w:rsidRPr="00DD6EDE">
              <w:rPr>
                <w:rFonts w:ascii="新細明體" w:hAnsi="新細明體" w:hint="eastAsia"/>
                <w:sz w:val="22"/>
              </w:rPr>
              <w:t>1/16－1/20</w:t>
            </w:r>
          </w:p>
        </w:tc>
        <w:tc>
          <w:tcPr>
            <w:tcW w:w="2496" w:type="dxa"/>
            <w:vAlign w:val="center"/>
          </w:tcPr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F76349"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 w:rsidRPr="00F76349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3章 一元一次方程式</w:t>
            </w:r>
          </w:p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 w:rsidRPr="00F76349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3-3 應用問題</w:t>
            </w:r>
          </w:p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F604D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18"/>
                <w:szCs w:val="18"/>
              </w:rPr>
              <w:t>（</w:t>
            </w:r>
            <w:r w:rsidRPr="001F604D">
              <w:rPr>
                <w:rFonts w:ascii="新細明體" w:hAnsi="新細明體"/>
                <w:bCs/>
                <w:snapToGrid w:val="0"/>
                <w:color w:val="FF0000"/>
                <w:kern w:val="0"/>
                <w:sz w:val="18"/>
                <w:szCs w:val="18"/>
              </w:rPr>
              <w:t>第</w:t>
            </w:r>
            <w:r w:rsidRPr="001F604D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18"/>
                <w:szCs w:val="18"/>
              </w:rPr>
              <w:t>三</w:t>
            </w:r>
            <w:r w:rsidRPr="001F604D">
              <w:rPr>
                <w:rFonts w:ascii="新細明體" w:hAnsi="新細明體"/>
                <w:bCs/>
                <w:snapToGrid w:val="0"/>
                <w:color w:val="FF0000"/>
                <w:kern w:val="0"/>
                <w:sz w:val="18"/>
                <w:szCs w:val="18"/>
              </w:rPr>
              <w:t>次段考</w:t>
            </w:r>
            <w:r w:rsidRPr="001F604D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18"/>
                <w:szCs w:val="18"/>
              </w:rPr>
              <w:t>）</w:t>
            </w:r>
          </w:p>
        </w:tc>
        <w:tc>
          <w:tcPr>
            <w:tcW w:w="2497" w:type="dxa"/>
            <w:vAlign w:val="center"/>
          </w:tcPr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4章一元二次方程式</w:t>
            </w:r>
          </w:p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4-3應用問題</w:t>
            </w:r>
          </w:p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 w:rsidRPr="001F604D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18"/>
                <w:szCs w:val="18"/>
              </w:rPr>
              <w:t>（</w:t>
            </w:r>
            <w:r w:rsidRPr="001F604D">
              <w:rPr>
                <w:rFonts w:ascii="新細明體" w:hAnsi="新細明體"/>
                <w:bCs/>
                <w:snapToGrid w:val="0"/>
                <w:color w:val="FF0000"/>
                <w:kern w:val="0"/>
                <w:sz w:val="18"/>
                <w:szCs w:val="18"/>
              </w:rPr>
              <w:t>第</w:t>
            </w:r>
            <w:r w:rsidRPr="001F604D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18"/>
                <w:szCs w:val="18"/>
              </w:rPr>
              <w:t>三</w:t>
            </w:r>
            <w:r w:rsidRPr="001F604D">
              <w:rPr>
                <w:rFonts w:ascii="新細明體" w:hAnsi="新細明體"/>
                <w:bCs/>
                <w:snapToGrid w:val="0"/>
                <w:color w:val="FF0000"/>
                <w:kern w:val="0"/>
                <w:sz w:val="18"/>
                <w:szCs w:val="18"/>
              </w:rPr>
              <w:t>次段考</w:t>
            </w:r>
            <w:r w:rsidRPr="001F604D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18"/>
                <w:szCs w:val="18"/>
              </w:rPr>
              <w:t>）</w:t>
            </w:r>
          </w:p>
        </w:tc>
        <w:tc>
          <w:tcPr>
            <w:tcW w:w="2497" w:type="dxa"/>
            <w:vAlign w:val="center"/>
          </w:tcPr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596830"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第</w:t>
            </w:r>
            <w:r w:rsidRPr="00596830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1章　二次函數</w:t>
            </w:r>
          </w:p>
          <w:p w:rsidR="00C65671" w:rsidRDefault="00C65671" w:rsidP="001F604D">
            <w:pPr>
              <w:spacing w:line="276" w:lineRule="auto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 w:rsidRPr="00596830"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1-3 二次函數的應用問題</w:t>
            </w:r>
          </w:p>
          <w:p w:rsidR="00C65671" w:rsidRPr="00500795" w:rsidRDefault="00C65671" w:rsidP="001F604D">
            <w:pPr>
              <w:spacing w:line="276" w:lineRule="auto"/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F604D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18"/>
                <w:szCs w:val="18"/>
              </w:rPr>
              <w:t>（</w:t>
            </w:r>
            <w:r w:rsidRPr="001F604D">
              <w:rPr>
                <w:rFonts w:ascii="新細明體" w:hAnsi="新細明體"/>
                <w:bCs/>
                <w:snapToGrid w:val="0"/>
                <w:color w:val="FF0000"/>
                <w:kern w:val="0"/>
                <w:sz w:val="18"/>
                <w:szCs w:val="18"/>
              </w:rPr>
              <w:t>第</w:t>
            </w:r>
            <w:r w:rsidRPr="001F604D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18"/>
                <w:szCs w:val="18"/>
              </w:rPr>
              <w:t>三</w:t>
            </w:r>
            <w:r w:rsidRPr="001F604D">
              <w:rPr>
                <w:rFonts w:ascii="新細明體" w:hAnsi="新細明體"/>
                <w:bCs/>
                <w:snapToGrid w:val="0"/>
                <w:color w:val="FF0000"/>
                <w:kern w:val="0"/>
                <w:sz w:val="18"/>
                <w:szCs w:val="18"/>
              </w:rPr>
              <w:t>次段考</w:t>
            </w:r>
            <w:r w:rsidRPr="001F604D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18"/>
                <w:szCs w:val="18"/>
              </w:rPr>
              <w:t>）</w:t>
            </w:r>
          </w:p>
        </w:tc>
      </w:tr>
    </w:tbl>
    <w:p w:rsidR="00EB0936" w:rsidRDefault="00EB0936" w:rsidP="00B63A81">
      <w:pPr>
        <w:pStyle w:val="1"/>
        <w:spacing w:before="0" w:after="0"/>
        <w:jc w:val="left"/>
      </w:pPr>
    </w:p>
    <w:sectPr w:rsidR="00EB0936" w:rsidSect="00B63A81">
      <w:footerReference w:type="default" r:id="rId7"/>
      <w:pgSz w:w="11906" w:h="16838" w:code="9"/>
      <w:pgMar w:top="851" w:right="851" w:bottom="851" w:left="851" w:header="851" w:footer="61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75FC" w:rsidRDefault="009675FC">
      <w:r>
        <w:separator/>
      </w:r>
    </w:p>
  </w:endnote>
  <w:endnote w:type="continuationSeparator" w:id="0">
    <w:p w:rsidR="009675FC" w:rsidRDefault="00967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671" w:rsidRDefault="00CB5049">
    <w:pPr>
      <w:pStyle w:val="a4"/>
      <w:jc w:val="center"/>
      <w:rPr>
        <w:rFonts w:ascii="標楷體" w:eastAsia="標楷體"/>
      </w:rPr>
    </w:pPr>
    <w:r>
      <w:rPr>
        <w:rStyle w:val="a5"/>
        <w:rFonts w:ascii="標楷體" w:eastAsia="標楷體"/>
      </w:rPr>
      <w:fldChar w:fldCharType="begin"/>
    </w:r>
    <w:r w:rsidR="00C65671">
      <w:rPr>
        <w:rStyle w:val="a5"/>
        <w:rFonts w:ascii="標楷體" w:eastAsia="標楷體"/>
      </w:rPr>
      <w:instrText xml:space="preserve"> PAGE </w:instrText>
    </w:r>
    <w:r>
      <w:rPr>
        <w:rStyle w:val="a5"/>
        <w:rFonts w:ascii="標楷體" w:eastAsia="標楷體"/>
      </w:rPr>
      <w:fldChar w:fldCharType="separate"/>
    </w:r>
    <w:r w:rsidR="007514FA">
      <w:rPr>
        <w:rStyle w:val="a5"/>
        <w:rFonts w:ascii="標楷體" w:eastAsia="標楷體"/>
        <w:noProof/>
      </w:rPr>
      <w:t>1</w:t>
    </w:r>
    <w:r>
      <w:rPr>
        <w:rStyle w:val="a5"/>
        <w:rFonts w:ascii="標楷體" w:eastAsia="標楷體"/>
      </w:rPr>
      <w:fldChar w:fldCharType="end"/>
    </w:r>
    <w:r w:rsidR="00C65671">
      <w:rPr>
        <w:rFonts w:ascii="標楷體" w:eastAsia="標楷體"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75FC" w:rsidRDefault="009675FC">
      <w:r>
        <w:separator/>
      </w:r>
    </w:p>
  </w:footnote>
  <w:footnote w:type="continuationSeparator" w:id="0">
    <w:p w:rsidR="009675FC" w:rsidRDefault="009675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2D5C82"/>
    <w:multiLevelType w:val="hybridMultilevel"/>
    <w:tmpl w:val="949EDEE8"/>
    <w:lvl w:ilvl="0" w:tplc="E13C3F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2">
      <o:colormru v:ext="edit" colors="#eaeaea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105F6E"/>
    <w:rsid w:val="000157F2"/>
    <w:rsid w:val="000919F5"/>
    <w:rsid w:val="000B55FB"/>
    <w:rsid w:val="000B5B1E"/>
    <w:rsid w:val="000B6337"/>
    <w:rsid w:val="000C2129"/>
    <w:rsid w:val="000C4B30"/>
    <w:rsid w:val="000D79D5"/>
    <w:rsid w:val="00105F6E"/>
    <w:rsid w:val="0013253E"/>
    <w:rsid w:val="001419E7"/>
    <w:rsid w:val="00164C69"/>
    <w:rsid w:val="001862B2"/>
    <w:rsid w:val="001F604D"/>
    <w:rsid w:val="00203CC2"/>
    <w:rsid w:val="00225DBD"/>
    <w:rsid w:val="00261C37"/>
    <w:rsid w:val="002B3BE3"/>
    <w:rsid w:val="002C5D87"/>
    <w:rsid w:val="0032059C"/>
    <w:rsid w:val="00325CB8"/>
    <w:rsid w:val="00367A11"/>
    <w:rsid w:val="003A34A4"/>
    <w:rsid w:val="003F25FA"/>
    <w:rsid w:val="004158F5"/>
    <w:rsid w:val="00422684"/>
    <w:rsid w:val="00442ACD"/>
    <w:rsid w:val="00453B67"/>
    <w:rsid w:val="0049195E"/>
    <w:rsid w:val="00493BE8"/>
    <w:rsid w:val="004C3E6F"/>
    <w:rsid w:val="004F1C14"/>
    <w:rsid w:val="00510C09"/>
    <w:rsid w:val="005377C1"/>
    <w:rsid w:val="005A4644"/>
    <w:rsid w:val="005A67E2"/>
    <w:rsid w:val="005E1D33"/>
    <w:rsid w:val="005E4F30"/>
    <w:rsid w:val="006374DC"/>
    <w:rsid w:val="006B4BF9"/>
    <w:rsid w:val="006C28E0"/>
    <w:rsid w:val="006D62D6"/>
    <w:rsid w:val="006D6DBD"/>
    <w:rsid w:val="00700FF5"/>
    <w:rsid w:val="007450D4"/>
    <w:rsid w:val="007514FA"/>
    <w:rsid w:val="007B35C7"/>
    <w:rsid w:val="007D092B"/>
    <w:rsid w:val="007F0CB0"/>
    <w:rsid w:val="00813F78"/>
    <w:rsid w:val="00851F2E"/>
    <w:rsid w:val="008B1952"/>
    <w:rsid w:val="008E5BE9"/>
    <w:rsid w:val="00901CB2"/>
    <w:rsid w:val="009675FC"/>
    <w:rsid w:val="00993491"/>
    <w:rsid w:val="009E2EBE"/>
    <w:rsid w:val="00A16EF9"/>
    <w:rsid w:val="00A20EE8"/>
    <w:rsid w:val="00AA2E7A"/>
    <w:rsid w:val="00AC226C"/>
    <w:rsid w:val="00AC517B"/>
    <w:rsid w:val="00B12C60"/>
    <w:rsid w:val="00B36761"/>
    <w:rsid w:val="00B63A81"/>
    <w:rsid w:val="00B70121"/>
    <w:rsid w:val="00B82C81"/>
    <w:rsid w:val="00BC78CD"/>
    <w:rsid w:val="00BE18BB"/>
    <w:rsid w:val="00BE7375"/>
    <w:rsid w:val="00C65671"/>
    <w:rsid w:val="00C867DE"/>
    <w:rsid w:val="00C91210"/>
    <w:rsid w:val="00CB5049"/>
    <w:rsid w:val="00CB7E4B"/>
    <w:rsid w:val="00DB6B20"/>
    <w:rsid w:val="00DD4B22"/>
    <w:rsid w:val="00DD6EDE"/>
    <w:rsid w:val="00E348D2"/>
    <w:rsid w:val="00E74859"/>
    <w:rsid w:val="00EB0936"/>
    <w:rsid w:val="00EF08A5"/>
    <w:rsid w:val="00F04AB0"/>
    <w:rsid w:val="00F3524C"/>
    <w:rsid w:val="00F5186B"/>
    <w:rsid w:val="00F6327B"/>
    <w:rsid w:val="00F92E46"/>
    <w:rsid w:val="00FC0F12"/>
    <w:rsid w:val="00FC40A8"/>
    <w:rsid w:val="00FD3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ru v:ext="edit" colors="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049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(1)建議表標題"/>
    <w:basedOn w:val="a"/>
    <w:rsid w:val="00CB5049"/>
    <w:pPr>
      <w:spacing w:before="120" w:after="120"/>
      <w:jc w:val="center"/>
    </w:pPr>
    <w:rPr>
      <w:rFonts w:ascii="華康中黑體" w:eastAsia="華康中黑體"/>
      <w:color w:val="000000"/>
      <w:sz w:val="40"/>
    </w:rPr>
  </w:style>
  <w:style w:type="paragraph" w:styleId="a3">
    <w:name w:val="header"/>
    <w:basedOn w:val="a"/>
    <w:rsid w:val="00CB504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CB5049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5">
    <w:name w:val="page number"/>
    <w:basedOn w:val="a0"/>
    <w:rsid w:val="00CB5049"/>
  </w:style>
  <w:style w:type="table" w:styleId="a6">
    <w:name w:val="Table Grid"/>
    <w:basedOn w:val="a1"/>
    <w:uiPriority w:val="59"/>
    <w:rsid w:val="00B63A81"/>
    <w:rPr>
      <w:rFonts w:asciiTheme="minorHAnsi" w:eastAsiaTheme="minorEastAsia" w:hAnsiTheme="minorHAnsi" w:cstheme="minorBidi"/>
      <w:kern w:val="2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63A81"/>
    <w:pPr>
      <w:ind w:leftChars="200" w:left="480"/>
    </w:pPr>
    <w:rPr>
      <w:rFonts w:asciiTheme="minorHAnsi" w:eastAsiaTheme="minorEastAsia" w:hAnsiTheme="minorHAnsi" w:cstheme="minorBid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(1)建議表標題"/>
    <w:basedOn w:val="a"/>
    <w:pPr>
      <w:spacing w:before="120" w:after="120"/>
      <w:jc w:val="center"/>
    </w:pPr>
    <w:rPr>
      <w:rFonts w:ascii="華康中黑體" w:eastAsia="華康中黑體"/>
      <w:color w:val="000000"/>
      <w:sz w:val="40"/>
    </w:rPr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5">
    <w:name w:val="page number"/>
    <w:basedOn w:val="a0"/>
  </w:style>
  <w:style w:type="table" w:styleId="a6">
    <w:name w:val="Table Grid"/>
    <w:basedOn w:val="a1"/>
    <w:uiPriority w:val="59"/>
    <w:rsid w:val="00B63A81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B63A81"/>
    <w:pPr>
      <w:ind w:leftChars="200" w:left="48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1910</Characters>
  <Application>Microsoft Office Word</Application>
  <DocSecurity>0</DocSecurity>
  <Lines>15</Lines>
  <Paragraphs>4</Paragraphs>
  <ScaleCrop>false</ScaleCrop>
  <Company>康軒文教事業</Company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教學進度建議表</dc:title>
  <dc:creator>編務一處_林宜平</dc:creator>
  <cp:lastModifiedBy>ASUS</cp:lastModifiedBy>
  <cp:revision>2</cp:revision>
  <cp:lastPrinted>2016-07-21T01:01:00Z</cp:lastPrinted>
  <dcterms:created xsi:type="dcterms:W3CDTF">2016-09-13T09:53:00Z</dcterms:created>
  <dcterms:modified xsi:type="dcterms:W3CDTF">2016-09-13T09:53:00Z</dcterms:modified>
</cp:coreProperties>
</file>